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26B" w:rsidRPr="006709DC" w:rsidRDefault="0007026B" w:rsidP="0007026B">
      <w:pPr>
        <w:spacing w:after="0" w:line="240" w:lineRule="auto"/>
        <w:jc w:val="center"/>
        <w:outlineLvl w:val="0"/>
        <w:rPr>
          <w:rFonts w:asciiTheme="minorHAnsi" w:hAnsiTheme="minorHAnsi" w:cstheme="minorHAnsi"/>
          <w:b/>
          <w:szCs w:val="22"/>
        </w:rPr>
      </w:pPr>
    </w:p>
    <w:p w:rsidR="00E238D9" w:rsidRPr="006709DC" w:rsidRDefault="00E238D9" w:rsidP="0007026B">
      <w:pPr>
        <w:spacing w:after="0" w:line="240" w:lineRule="auto"/>
        <w:jc w:val="center"/>
        <w:outlineLvl w:val="0"/>
        <w:rPr>
          <w:rFonts w:asciiTheme="minorHAnsi" w:hAnsiTheme="minorHAnsi" w:cstheme="minorHAnsi"/>
          <w:b/>
          <w:szCs w:val="22"/>
        </w:rPr>
      </w:pPr>
    </w:p>
    <w:p w:rsidR="00E238D9" w:rsidRPr="006709DC" w:rsidRDefault="00E238D9" w:rsidP="0007026B">
      <w:pPr>
        <w:spacing w:after="0" w:line="240" w:lineRule="auto"/>
        <w:jc w:val="center"/>
        <w:outlineLvl w:val="0"/>
        <w:rPr>
          <w:rFonts w:asciiTheme="minorHAnsi" w:hAnsiTheme="minorHAnsi" w:cstheme="minorHAnsi"/>
          <w:b/>
          <w:sz w:val="40"/>
          <w:szCs w:val="40"/>
        </w:rPr>
      </w:pPr>
    </w:p>
    <w:p w:rsidR="009F2BF8" w:rsidRPr="006709DC" w:rsidRDefault="009F2BF8" w:rsidP="0007026B">
      <w:pPr>
        <w:spacing w:after="0" w:line="240" w:lineRule="auto"/>
        <w:jc w:val="center"/>
        <w:outlineLvl w:val="0"/>
        <w:rPr>
          <w:rFonts w:asciiTheme="minorHAnsi" w:hAnsiTheme="minorHAnsi" w:cstheme="minorHAnsi"/>
          <w:b/>
          <w:bCs/>
          <w:sz w:val="40"/>
          <w:szCs w:val="40"/>
        </w:rPr>
      </w:pPr>
    </w:p>
    <w:p w:rsidR="009F2BF8" w:rsidRPr="006709DC" w:rsidRDefault="009F2BF8" w:rsidP="0007026B">
      <w:pPr>
        <w:spacing w:after="0" w:line="240" w:lineRule="auto"/>
        <w:jc w:val="center"/>
        <w:outlineLvl w:val="0"/>
        <w:rPr>
          <w:rFonts w:asciiTheme="minorHAnsi" w:hAnsiTheme="minorHAnsi" w:cstheme="minorHAnsi"/>
          <w:b/>
          <w:bCs/>
          <w:sz w:val="40"/>
          <w:szCs w:val="40"/>
        </w:rPr>
      </w:pPr>
    </w:p>
    <w:p w:rsidR="00C87ED4" w:rsidRPr="006709DC" w:rsidRDefault="007675F7" w:rsidP="00835A42">
      <w:pPr>
        <w:widowControl w:val="0"/>
        <w:shd w:val="clear" w:color="auto" w:fill="FFFFFF"/>
        <w:autoSpaceDE w:val="0"/>
        <w:autoSpaceDN w:val="0"/>
        <w:adjustRightInd w:val="0"/>
        <w:ind w:left="-360" w:hanging="360"/>
        <w:jc w:val="center"/>
        <w:rPr>
          <w:rFonts w:asciiTheme="minorHAnsi" w:hAnsiTheme="minorHAnsi" w:cstheme="minorHAnsi"/>
          <w:b/>
          <w:sz w:val="36"/>
          <w:szCs w:val="36"/>
          <w:lang w:bidi="he-IL"/>
        </w:rPr>
      </w:pPr>
      <w:r w:rsidRPr="007675F7">
        <w:rPr>
          <w:rFonts w:asciiTheme="minorHAnsi" w:hAnsiTheme="minorHAnsi" w:cstheme="minorHAnsi"/>
          <w:b/>
          <w:sz w:val="36"/>
          <w:szCs w:val="36"/>
        </w:rPr>
        <w:t>LICENCËS PËR GJENERIM TË ENERGJISË ELEKTRIKE</w:t>
      </w:r>
    </w:p>
    <w:p w:rsidR="00C87ED4" w:rsidRPr="006709DC" w:rsidRDefault="00C87ED4" w:rsidP="00835A42">
      <w:pPr>
        <w:widowControl w:val="0"/>
        <w:shd w:val="clear" w:color="auto" w:fill="FFFFFF"/>
        <w:autoSpaceDE w:val="0"/>
        <w:autoSpaceDN w:val="0"/>
        <w:adjustRightInd w:val="0"/>
        <w:ind w:left="720" w:hanging="720"/>
        <w:jc w:val="center"/>
        <w:rPr>
          <w:rFonts w:asciiTheme="minorHAnsi" w:hAnsiTheme="minorHAnsi" w:cstheme="minorHAnsi"/>
          <w:b/>
          <w:sz w:val="36"/>
          <w:szCs w:val="36"/>
        </w:rPr>
      </w:pPr>
    </w:p>
    <w:p w:rsidR="00835A42" w:rsidRDefault="00835A42" w:rsidP="00835A42">
      <w:pPr>
        <w:widowControl w:val="0"/>
        <w:shd w:val="clear" w:color="auto" w:fill="FFFFFF"/>
        <w:autoSpaceDE w:val="0"/>
        <w:autoSpaceDN w:val="0"/>
        <w:adjustRightInd w:val="0"/>
        <w:ind w:left="2880" w:firstLine="720"/>
        <w:rPr>
          <w:rFonts w:asciiTheme="minorHAnsi" w:hAnsiTheme="minorHAnsi" w:cstheme="minorHAnsi"/>
          <w:b/>
          <w:sz w:val="32"/>
          <w:szCs w:val="32"/>
        </w:rPr>
      </w:pPr>
    </w:p>
    <w:p w:rsidR="00835A42" w:rsidRPr="003B1111" w:rsidRDefault="00835A42" w:rsidP="00835A42">
      <w:pPr>
        <w:widowControl w:val="0"/>
        <w:shd w:val="clear" w:color="auto" w:fill="FFFFFF"/>
        <w:autoSpaceDE w:val="0"/>
        <w:autoSpaceDN w:val="0"/>
        <w:adjustRightInd w:val="0"/>
        <w:ind w:left="2880" w:firstLine="720"/>
        <w:rPr>
          <w:rFonts w:asciiTheme="minorHAnsi" w:hAnsiTheme="minorHAnsi" w:cstheme="minorHAnsi"/>
          <w:b/>
          <w:sz w:val="32"/>
          <w:szCs w:val="32"/>
          <w:lang w:bidi="he-IL"/>
        </w:rPr>
      </w:pPr>
      <w:r w:rsidRPr="003B1111">
        <w:rPr>
          <w:rFonts w:asciiTheme="minorHAnsi" w:hAnsiTheme="minorHAnsi" w:cstheme="minorHAnsi"/>
          <w:b/>
          <w:sz w:val="32"/>
          <w:szCs w:val="32"/>
        </w:rPr>
        <w:t>DHËNË:</w:t>
      </w:r>
    </w:p>
    <w:p w:rsidR="00C87ED4" w:rsidRPr="006709DC" w:rsidRDefault="00C87ED4" w:rsidP="00835A42">
      <w:pPr>
        <w:widowControl w:val="0"/>
        <w:shd w:val="clear" w:color="auto" w:fill="FFFFFF"/>
        <w:autoSpaceDE w:val="0"/>
        <w:autoSpaceDN w:val="0"/>
        <w:adjustRightInd w:val="0"/>
        <w:ind w:left="720" w:hanging="720"/>
        <w:jc w:val="center"/>
        <w:rPr>
          <w:rFonts w:asciiTheme="minorHAnsi" w:hAnsiTheme="minorHAnsi" w:cstheme="minorHAnsi"/>
          <w:b/>
          <w:bCs/>
          <w:iCs/>
          <w:sz w:val="36"/>
          <w:szCs w:val="36"/>
          <w:lang w:bidi="he-IL"/>
        </w:rPr>
      </w:pPr>
    </w:p>
    <w:p w:rsidR="00835A42" w:rsidRDefault="00835A42" w:rsidP="00C87ED4">
      <w:pPr>
        <w:widowControl w:val="0"/>
        <w:shd w:val="clear" w:color="auto" w:fill="FFFFFF"/>
        <w:autoSpaceDE w:val="0"/>
        <w:autoSpaceDN w:val="0"/>
        <w:adjustRightInd w:val="0"/>
        <w:ind w:left="720" w:hanging="720"/>
        <w:jc w:val="center"/>
        <w:rPr>
          <w:rFonts w:asciiTheme="minorHAnsi" w:hAnsiTheme="minorHAnsi" w:cstheme="minorHAnsi"/>
          <w:b/>
          <w:bCs/>
          <w:iCs/>
          <w:sz w:val="36"/>
          <w:szCs w:val="36"/>
          <w:lang w:bidi="he-IL"/>
        </w:rPr>
      </w:pPr>
    </w:p>
    <w:p w:rsidR="00C87ED4" w:rsidRPr="006709DC" w:rsidRDefault="007675F7" w:rsidP="00C87ED4">
      <w:pPr>
        <w:widowControl w:val="0"/>
        <w:shd w:val="clear" w:color="auto" w:fill="FFFFFF"/>
        <w:autoSpaceDE w:val="0"/>
        <w:autoSpaceDN w:val="0"/>
        <w:adjustRightInd w:val="0"/>
        <w:ind w:left="720" w:hanging="720"/>
        <w:jc w:val="center"/>
        <w:rPr>
          <w:rFonts w:asciiTheme="minorHAnsi" w:hAnsiTheme="minorHAnsi" w:cstheme="minorHAnsi"/>
          <w:b/>
          <w:bCs/>
          <w:iCs/>
          <w:sz w:val="40"/>
          <w:szCs w:val="40"/>
          <w:lang w:bidi="he-IL"/>
        </w:rPr>
      </w:pPr>
      <w:r w:rsidRPr="007675F7">
        <w:rPr>
          <w:rFonts w:asciiTheme="minorHAnsi" w:hAnsiTheme="minorHAnsi" w:cstheme="minorHAnsi"/>
          <w:b/>
          <w:bCs/>
          <w:iCs/>
          <w:sz w:val="36"/>
          <w:szCs w:val="36"/>
          <w:lang w:bidi="he-IL"/>
        </w:rPr>
        <w:t>“KelKos Energy</w:t>
      </w:r>
      <w:r w:rsidRPr="007675F7">
        <w:rPr>
          <w:rFonts w:asciiTheme="minorHAnsi" w:hAnsiTheme="minorHAnsi" w:cstheme="minorHAnsi"/>
          <w:b/>
          <w:bCs/>
          <w:iCs/>
          <w:sz w:val="40"/>
          <w:szCs w:val="40"/>
          <w:lang w:bidi="he-IL"/>
        </w:rPr>
        <w:t xml:space="preserve">” SH.P.K </w:t>
      </w:r>
    </w:p>
    <w:p w:rsidR="00835A42" w:rsidRDefault="00835A42" w:rsidP="00C87ED4">
      <w:pPr>
        <w:widowControl w:val="0"/>
        <w:shd w:val="clear" w:color="auto" w:fill="FFFFFF"/>
        <w:autoSpaceDE w:val="0"/>
        <w:autoSpaceDN w:val="0"/>
        <w:adjustRightInd w:val="0"/>
        <w:ind w:left="720" w:hanging="720"/>
        <w:jc w:val="center"/>
        <w:rPr>
          <w:rFonts w:asciiTheme="minorHAnsi" w:hAnsiTheme="minorHAnsi" w:cstheme="minorHAnsi"/>
          <w:b/>
          <w:bCs/>
          <w:iCs/>
          <w:highlight w:val="yellow"/>
          <w:lang w:bidi="he-IL"/>
        </w:rPr>
      </w:pPr>
    </w:p>
    <w:p w:rsidR="00C87ED4" w:rsidRPr="006709DC" w:rsidRDefault="007675F7" w:rsidP="00C87ED4">
      <w:pPr>
        <w:widowControl w:val="0"/>
        <w:shd w:val="clear" w:color="auto" w:fill="FFFFFF"/>
        <w:autoSpaceDE w:val="0"/>
        <w:autoSpaceDN w:val="0"/>
        <w:adjustRightInd w:val="0"/>
        <w:ind w:left="720" w:hanging="720"/>
        <w:jc w:val="center"/>
        <w:rPr>
          <w:rFonts w:asciiTheme="minorHAnsi" w:hAnsiTheme="minorHAnsi" w:cstheme="minorHAnsi"/>
          <w:b/>
          <w:bCs/>
          <w:iCs/>
          <w:lang w:bidi="he-IL"/>
        </w:rPr>
      </w:pPr>
      <w:r w:rsidRPr="00835A42">
        <w:rPr>
          <w:rFonts w:asciiTheme="minorHAnsi" w:hAnsiTheme="minorHAnsi" w:cstheme="minorHAnsi"/>
          <w:b/>
          <w:bCs/>
          <w:iCs/>
          <w:lang w:bidi="he-IL"/>
        </w:rPr>
        <w:t>Numri i Regjistrimit të Transferimit të Licencës:  ZRRE/Tr_01/Li_09/06</w:t>
      </w:r>
      <w:r w:rsidRPr="007675F7">
        <w:rPr>
          <w:rFonts w:asciiTheme="minorHAnsi" w:hAnsiTheme="minorHAnsi" w:cstheme="minorHAnsi"/>
          <w:b/>
          <w:bCs/>
          <w:iCs/>
          <w:lang w:bidi="he-IL"/>
        </w:rPr>
        <w:t xml:space="preserve"> </w:t>
      </w:r>
    </w:p>
    <w:p w:rsidR="0014614C" w:rsidRPr="006709DC" w:rsidRDefault="0014614C" w:rsidP="0014614C">
      <w:pPr>
        <w:widowControl w:val="0"/>
        <w:shd w:val="clear" w:color="auto" w:fill="FFFFFF"/>
        <w:autoSpaceDE w:val="0"/>
        <w:autoSpaceDN w:val="0"/>
        <w:adjustRightInd w:val="0"/>
        <w:ind w:left="720" w:hanging="720"/>
        <w:rPr>
          <w:rFonts w:asciiTheme="minorHAnsi" w:hAnsiTheme="minorHAnsi" w:cstheme="minorHAnsi"/>
          <w:b/>
          <w:szCs w:val="22"/>
        </w:rPr>
      </w:pPr>
    </w:p>
    <w:p w:rsidR="00C87ED4" w:rsidRPr="006709DC" w:rsidRDefault="00C87ED4" w:rsidP="0014614C">
      <w:pPr>
        <w:widowControl w:val="0"/>
        <w:shd w:val="clear" w:color="auto" w:fill="FFFFFF"/>
        <w:autoSpaceDE w:val="0"/>
        <w:autoSpaceDN w:val="0"/>
        <w:adjustRightInd w:val="0"/>
        <w:ind w:left="720" w:hanging="720"/>
        <w:rPr>
          <w:rFonts w:asciiTheme="minorHAnsi" w:hAnsiTheme="minorHAnsi" w:cstheme="minorHAnsi"/>
          <w:b/>
          <w:szCs w:val="22"/>
        </w:rPr>
      </w:pPr>
    </w:p>
    <w:p w:rsidR="00E238D9" w:rsidRPr="006709DC" w:rsidRDefault="00E238D9" w:rsidP="0007026B">
      <w:pPr>
        <w:spacing w:after="0" w:line="240" w:lineRule="auto"/>
        <w:jc w:val="center"/>
        <w:outlineLvl w:val="0"/>
        <w:rPr>
          <w:rFonts w:asciiTheme="minorHAnsi" w:hAnsiTheme="minorHAnsi" w:cstheme="minorHAnsi"/>
          <w:b/>
          <w:szCs w:val="22"/>
        </w:rPr>
      </w:pPr>
    </w:p>
    <w:p w:rsidR="00C87ED4" w:rsidRPr="006709DC" w:rsidRDefault="00C87ED4" w:rsidP="0007026B">
      <w:pPr>
        <w:spacing w:after="0" w:line="240" w:lineRule="auto"/>
        <w:jc w:val="center"/>
        <w:outlineLvl w:val="0"/>
        <w:rPr>
          <w:rFonts w:asciiTheme="minorHAnsi" w:hAnsiTheme="minorHAnsi" w:cstheme="minorHAnsi"/>
          <w:b/>
          <w:szCs w:val="22"/>
        </w:rPr>
      </w:pPr>
    </w:p>
    <w:p w:rsidR="00E238D9" w:rsidRPr="006709DC" w:rsidRDefault="00E238D9" w:rsidP="0007026B">
      <w:pPr>
        <w:spacing w:after="0" w:line="240" w:lineRule="auto"/>
        <w:jc w:val="center"/>
        <w:outlineLvl w:val="0"/>
        <w:rPr>
          <w:rFonts w:asciiTheme="minorHAnsi" w:hAnsiTheme="minorHAnsi" w:cstheme="minorHAnsi"/>
          <w:b/>
          <w:szCs w:val="22"/>
        </w:rPr>
      </w:pPr>
    </w:p>
    <w:p w:rsidR="00E238D9" w:rsidRPr="006709DC" w:rsidRDefault="00E238D9" w:rsidP="0007026B">
      <w:pPr>
        <w:spacing w:after="0" w:line="240" w:lineRule="auto"/>
        <w:jc w:val="center"/>
        <w:outlineLvl w:val="0"/>
        <w:rPr>
          <w:rFonts w:asciiTheme="minorHAnsi" w:hAnsiTheme="minorHAnsi" w:cstheme="minorHAnsi"/>
          <w:b/>
          <w:szCs w:val="22"/>
        </w:rPr>
      </w:pPr>
    </w:p>
    <w:p w:rsidR="00835A42" w:rsidRDefault="00835A42" w:rsidP="00A74397">
      <w:pPr>
        <w:pStyle w:val="TOCHeading"/>
        <w:rPr>
          <w:rFonts w:asciiTheme="minorHAnsi" w:hAnsiTheme="minorHAnsi" w:cstheme="minorHAnsi"/>
          <w:bCs w:val="0"/>
          <w:color w:val="auto"/>
          <w:sz w:val="24"/>
          <w:szCs w:val="24"/>
        </w:rPr>
      </w:pPr>
    </w:p>
    <w:p w:rsidR="00835A42" w:rsidRDefault="00835A42" w:rsidP="00A74397">
      <w:pPr>
        <w:pStyle w:val="TOCHeading"/>
        <w:rPr>
          <w:rFonts w:asciiTheme="minorHAnsi" w:hAnsiTheme="minorHAnsi" w:cstheme="minorHAnsi"/>
          <w:bCs w:val="0"/>
          <w:color w:val="auto"/>
          <w:sz w:val="24"/>
          <w:szCs w:val="24"/>
        </w:rPr>
      </w:pPr>
    </w:p>
    <w:p w:rsidR="00835A42" w:rsidRDefault="00835A42" w:rsidP="00835A42">
      <w:pPr>
        <w:rPr>
          <w:lang w:val="en-US"/>
        </w:rPr>
      </w:pPr>
    </w:p>
    <w:p w:rsidR="00835A42" w:rsidRPr="00835A42" w:rsidRDefault="00835A42" w:rsidP="00835A42">
      <w:pPr>
        <w:rPr>
          <w:lang w:val="en-US"/>
        </w:rPr>
      </w:pPr>
    </w:p>
    <w:p w:rsidR="00A74397" w:rsidRPr="006709DC" w:rsidRDefault="007675F7" w:rsidP="00A74397">
      <w:pPr>
        <w:pStyle w:val="TOCHeading"/>
        <w:rPr>
          <w:rFonts w:asciiTheme="minorHAnsi" w:hAnsiTheme="minorHAnsi" w:cstheme="minorHAnsi"/>
          <w:bCs w:val="0"/>
          <w:color w:val="auto"/>
          <w:sz w:val="24"/>
          <w:szCs w:val="24"/>
        </w:rPr>
      </w:pPr>
      <w:r w:rsidRPr="007675F7">
        <w:rPr>
          <w:rFonts w:asciiTheme="minorHAnsi" w:hAnsiTheme="minorHAnsi" w:cstheme="minorHAnsi"/>
          <w:bCs w:val="0"/>
          <w:color w:val="auto"/>
          <w:sz w:val="24"/>
          <w:szCs w:val="24"/>
        </w:rPr>
        <w:lastRenderedPageBreak/>
        <w:t>PËRMBAJTJA</w:t>
      </w:r>
    </w:p>
    <w:sdt>
      <w:sdtPr>
        <w:rPr>
          <w:rFonts w:asciiTheme="minorHAnsi" w:hAnsiTheme="minorHAnsi" w:cstheme="minorHAnsi"/>
        </w:rPr>
        <w:id w:val="790083709"/>
        <w:docPartObj>
          <w:docPartGallery w:val="Table of Contents"/>
          <w:docPartUnique/>
        </w:docPartObj>
      </w:sdtPr>
      <w:sdtContent>
        <w:p w:rsidR="00A74397" w:rsidRPr="006709DC" w:rsidRDefault="00046F33" w:rsidP="00A74397">
          <w:pPr>
            <w:widowControl w:val="0"/>
            <w:shd w:val="clear" w:color="auto" w:fill="FFFFFF"/>
            <w:autoSpaceDE w:val="0"/>
            <w:autoSpaceDN w:val="0"/>
            <w:adjustRightInd w:val="0"/>
            <w:ind w:left="720" w:hanging="720"/>
            <w:rPr>
              <w:rFonts w:asciiTheme="minorHAnsi" w:eastAsiaTheme="minorEastAsia" w:hAnsiTheme="minorHAnsi" w:cstheme="minorHAnsi"/>
              <w:noProof/>
              <w:szCs w:val="22"/>
              <w:lang w:eastAsia="sq-AL" w:bidi="lo-LA"/>
            </w:rPr>
          </w:pPr>
          <w:r w:rsidRPr="006709DC">
            <w:rPr>
              <w:rFonts w:asciiTheme="minorHAnsi" w:hAnsiTheme="minorHAnsi" w:cstheme="minorHAnsi"/>
              <w:szCs w:val="22"/>
            </w:rPr>
            <w:fldChar w:fldCharType="begin"/>
          </w:r>
          <w:r w:rsidR="007675F7" w:rsidRPr="007675F7">
            <w:rPr>
              <w:rFonts w:asciiTheme="minorHAnsi" w:hAnsiTheme="minorHAnsi" w:cstheme="minorHAnsi"/>
              <w:szCs w:val="22"/>
            </w:rPr>
            <w:instrText xml:space="preserve"> TOC \o "1-3" \h \z \u </w:instrText>
          </w:r>
          <w:r w:rsidRPr="006709DC">
            <w:rPr>
              <w:rFonts w:asciiTheme="minorHAnsi" w:hAnsiTheme="minorHAnsi" w:cstheme="minorHAnsi"/>
              <w:szCs w:val="22"/>
            </w:rPr>
            <w:fldChar w:fldCharType="separate"/>
          </w:r>
          <w:hyperlink w:anchor="_Toc314837274" w:history="1">
            <w:r w:rsidR="007675F7" w:rsidRPr="007675F7">
              <w:rPr>
                <w:rStyle w:val="Hyperlink"/>
                <w:rFonts w:asciiTheme="minorHAnsi" w:hAnsiTheme="minorHAnsi" w:cstheme="minorHAnsi"/>
                <w:b/>
                <w:bCs/>
                <w:noProof/>
                <w:color w:val="auto"/>
                <w:szCs w:val="22"/>
              </w:rPr>
              <w:t xml:space="preserve">KREU I </w:t>
            </w:r>
            <w:r w:rsidR="007675F7" w:rsidRPr="007675F7">
              <w:rPr>
                <w:rStyle w:val="Hyperlink"/>
                <w:rFonts w:asciiTheme="minorHAnsi" w:hAnsiTheme="minorHAnsi" w:cstheme="minorHAnsi"/>
                <w:noProof/>
                <w:color w:val="auto"/>
                <w:szCs w:val="22"/>
              </w:rPr>
              <w:t>:   TERMAT E LICENCËS</w:t>
            </w:r>
            <w:r w:rsidR="007675F7" w:rsidRPr="007675F7">
              <w:rPr>
                <w:rStyle w:val="Hyperlink"/>
                <w:rFonts w:asciiTheme="minorHAnsi" w:hAnsiTheme="minorHAnsi" w:cstheme="minorHAnsi"/>
                <w:b/>
                <w:bCs/>
                <w:noProof/>
                <w:color w:val="auto"/>
                <w:szCs w:val="22"/>
              </w:rPr>
              <w:t>………………</w:t>
            </w:r>
            <w:r w:rsidR="005A0A1D">
              <w:rPr>
                <w:rStyle w:val="Hyperlink"/>
                <w:rFonts w:asciiTheme="minorHAnsi" w:hAnsiTheme="minorHAnsi" w:cstheme="minorHAnsi"/>
                <w:b/>
                <w:bCs/>
                <w:noProof/>
                <w:color w:val="auto"/>
                <w:szCs w:val="22"/>
              </w:rPr>
              <w:t>………………………………………………………………………</w:t>
            </w:r>
            <w:r w:rsidR="007675F7" w:rsidRPr="007675F7">
              <w:rPr>
                <w:rFonts w:asciiTheme="minorHAnsi" w:hAnsiTheme="minorHAnsi" w:cstheme="minorHAnsi"/>
                <w:noProof/>
                <w:webHidden/>
                <w:szCs w:val="22"/>
              </w:rPr>
              <w:tab/>
            </w:r>
            <w:r w:rsidRPr="007675F7">
              <w:rPr>
                <w:rFonts w:asciiTheme="minorHAnsi" w:hAnsiTheme="minorHAnsi" w:cstheme="minorHAnsi"/>
                <w:noProof/>
                <w:webHidden/>
                <w:szCs w:val="22"/>
              </w:rPr>
              <w:fldChar w:fldCharType="begin"/>
            </w:r>
            <w:r w:rsidR="007675F7" w:rsidRPr="007675F7">
              <w:rPr>
                <w:rFonts w:asciiTheme="minorHAnsi" w:hAnsiTheme="minorHAnsi" w:cstheme="minorHAnsi"/>
                <w:noProof/>
                <w:webHidden/>
                <w:szCs w:val="22"/>
              </w:rPr>
              <w:instrText xml:space="preserve"> PAGEREF _Toc314837274 \h </w:instrText>
            </w:r>
            <w:r w:rsidRPr="007675F7">
              <w:rPr>
                <w:rFonts w:asciiTheme="minorHAnsi" w:hAnsiTheme="minorHAnsi" w:cstheme="minorHAnsi"/>
                <w:noProof/>
                <w:webHidden/>
                <w:szCs w:val="22"/>
              </w:rPr>
            </w:r>
            <w:r w:rsidRPr="007675F7">
              <w:rPr>
                <w:rFonts w:asciiTheme="minorHAnsi" w:hAnsiTheme="minorHAnsi" w:cstheme="minorHAnsi"/>
                <w:noProof/>
                <w:webHidden/>
                <w:szCs w:val="22"/>
              </w:rPr>
              <w:fldChar w:fldCharType="separate"/>
            </w:r>
            <w:r w:rsidR="007675F7" w:rsidRPr="007675F7">
              <w:rPr>
                <w:rFonts w:asciiTheme="minorHAnsi" w:hAnsiTheme="minorHAnsi" w:cstheme="minorHAnsi"/>
                <w:noProof/>
                <w:webHidden/>
                <w:szCs w:val="22"/>
              </w:rPr>
              <w:t>2</w:t>
            </w:r>
            <w:r w:rsidRPr="007675F7">
              <w:rPr>
                <w:rFonts w:asciiTheme="minorHAnsi" w:hAnsiTheme="minorHAnsi" w:cstheme="minorHAnsi"/>
                <w:noProof/>
                <w:webHidden/>
                <w:szCs w:val="22"/>
              </w:rPr>
              <w:fldChar w:fldCharType="end"/>
            </w:r>
          </w:hyperlink>
        </w:p>
        <w:p w:rsidR="00A74397" w:rsidRPr="006709DC" w:rsidRDefault="00046F33" w:rsidP="00A74397">
          <w:pPr>
            <w:pStyle w:val="TOC2"/>
            <w:tabs>
              <w:tab w:val="right" w:leader="dot" w:pos="9063"/>
            </w:tabs>
            <w:ind w:left="0"/>
            <w:rPr>
              <w:rFonts w:asciiTheme="minorHAnsi" w:eastAsiaTheme="minorEastAsia" w:hAnsiTheme="minorHAnsi" w:cstheme="minorHAnsi"/>
              <w:noProof/>
              <w:szCs w:val="22"/>
              <w:lang w:eastAsia="sq-AL" w:bidi="lo-LA"/>
            </w:rPr>
          </w:pPr>
          <w:hyperlink w:anchor="_Toc314837275" w:history="1">
            <w:r w:rsidR="007675F7" w:rsidRPr="007675F7">
              <w:rPr>
                <w:rStyle w:val="Hyperlink"/>
                <w:rFonts w:asciiTheme="minorHAnsi" w:hAnsiTheme="minorHAnsi" w:cstheme="minorHAnsi"/>
                <w:b/>
                <w:bCs/>
                <w:noProof/>
                <w:color w:val="auto"/>
                <w:szCs w:val="22"/>
              </w:rPr>
              <w:t>KREU II</w:t>
            </w:r>
            <w:r w:rsidR="007675F7" w:rsidRPr="007675F7">
              <w:rPr>
                <w:rStyle w:val="Hyperlink"/>
                <w:rFonts w:asciiTheme="minorHAnsi" w:hAnsiTheme="minorHAnsi" w:cstheme="minorHAnsi"/>
                <w:noProof/>
                <w:color w:val="auto"/>
                <w:szCs w:val="22"/>
              </w:rPr>
              <w:t>:  KUSHTET E LICENCËS</w:t>
            </w:r>
            <w:r w:rsidR="007675F7" w:rsidRPr="007675F7">
              <w:rPr>
                <w:rFonts w:asciiTheme="minorHAnsi" w:hAnsiTheme="minorHAnsi" w:cstheme="minorHAnsi"/>
                <w:noProof/>
                <w:webHidden/>
                <w:szCs w:val="22"/>
              </w:rPr>
              <w:tab/>
            </w:r>
            <w:r w:rsidRPr="007675F7">
              <w:rPr>
                <w:rFonts w:asciiTheme="minorHAnsi" w:hAnsiTheme="minorHAnsi" w:cstheme="minorHAnsi"/>
                <w:noProof/>
                <w:webHidden/>
                <w:szCs w:val="22"/>
              </w:rPr>
              <w:fldChar w:fldCharType="begin"/>
            </w:r>
            <w:r w:rsidR="007675F7" w:rsidRPr="007675F7">
              <w:rPr>
                <w:rFonts w:asciiTheme="minorHAnsi" w:hAnsiTheme="minorHAnsi" w:cstheme="minorHAnsi"/>
                <w:noProof/>
                <w:webHidden/>
                <w:szCs w:val="22"/>
              </w:rPr>
              <w:instrText xml:space="preserve"> PAGEREF _Toc314837275 \h </w:instrText>
            </w:r>
            <w:r w:rsidRPr="007675F7">
              <w:rPr>
                <w:rFonts w:asciiTheme="minorHAnsi" w:hAnsiTheme="minorHAnsi" w:cstheme="minorHAnsi"/>
                <w:noProof/>
                <w:webHidden/>
                <w:szCs w:val="22"/>
              </w:rPr>
            </w:r>
            <w:r w:rsidRPr="007675F7">
              <w:rPr>
                <w:rFonts w:asciiTheme="minorHAnsi" w:hAnsiTheme="minorHAnsi" w:cstheme="minorHAnsi"/>
                <w:noProof/>
                <w:webHidden/>
                <w:szCs w:val="22"/>
              </w:rPr>
              <w:fldChar w:fldCharType="separate"/>
            </w:r>
            <w:r w:rsidR="007675F7" w:rsidRPr="007675F7">
              <w:rPr>
                <w:rFonts w:asciiTheme="minorHAnsi" w:hAnsiTheme="minorHAnsi" w:cstheme="minorHAnsi"/>
                <w:noProof/>
                <w:webHidden/>
                <w:szCs w:val="22"/>
              </w:rPr>
              <w:t>4</w:t>
            </w:r>
            <w:r w:rsidRPr="007675F7">
              <w:rPr>
                <w:rFonts w:asciiTheme="minorHAnsi" w:hAnsiTheme="minorHAnsi" w:cstheme="minorHAnsi"/>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76" w:history="1">
            <w:r w:rsidR="007675F7" w:rsidRPr="007675F7">
              <w:rPr>
                <w:rStyle w:val="Hyperlink"/>
                <w:rFonts w:asciiTheme="minorHAnsi" w:hAnsiTheme="minorHAnsi" w:cstheme="minorHAnsi"/>
                <w:b w:val="0"/>
                <w:noProof/>
                <w:color w:val="auto"/>
                <w:szCs w:val="22"/>
              </w:rPr>
              <w:t>Neni 1: Përkufizimet</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_Toc314837276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4</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77" w:history="1">
            <w:r w:rsidR="007675F7" w:rsidRPr="007675F7">
              <w:rPr>
                <w:rStyle w:val="Hyperlink"/>
                <w:rFonts w:asciiTheme="minorHAnsi" w:hAnsiTheme="minorHAnsi" w:cstheme="minorHAnsi"/>
                <w:b w:val="0"/>
                <w:noProof/>
                <w:color w:val="auto"/>
                <w:szCs w:val="22"/>
              </w:rPr>
              <w:t>Neni 2: Llogaritë e Ndara për Aktivitetin e Gjenerimit</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_Toc314837277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6</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78" w:history="1">
            <w:r w:rsidR="007675F7" w:rsidRPr="007675F7">
              <w:rPr>
                <w:rStyle w:val="Hyperlink"/>
                <w:rFonts w:asciiTheme="minorHAnsi" w:hAnsiTheme="minorHAnsi" w:cstheme="minorHAnsi"/>
                <w:b w:val="0"/>
                <w:noProof/>
                <w:color w:val="auto"/>
                <w:szCs w:val="22"/>
              </w:rPr>
              <w:t>Neni 3: Ndalimi i Ndër-subvencioneve</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_Toc314837278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7</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79" w:history="1">
            <w:r w:rsidR="007675F7" w:rsidRPr="007675F7">
              <w:rPr>
                <w:rStyle w:val="Hyperlink"/>
                <w:rFonts w:asciiTheme="minorHAnsi" w:hAnsiTheme="minorHAnsi" w:cstheme="minorHAnsi"/>
                <w:b w:val="0"/>
                <w:noProof/>
                <w:color w:val="auto"/>
                <w:szCs w:val="22"/>
              </w:rPr>
              <w:t>Neni 4: Ndalimi i Diskriminimit</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_Toc314837279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7</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80" w:history="1">
            <w:r w:rsidR="007675F7" w:rsidRPr="007675F7">
              <w:rPr>
                <w:rStyle w:val="Hyperlink"/>
                <w:rFonts w:asciiTheme="minorHAnsi" w:hAnsiTheme="minorHAnsi" w:cstheme="minorHAnsi"/>
                <w:b w:val="0"/>
                <w:noProof/>
                <w:color w:val="auto"/>
                <w:szCs w:val="22"/>
              </w:rPr>
              <w:t>Neni 5: Pajtueshmëria me Kodin e Shpërndarjes, Kodin e Rrjetit Elektrik, Kodin Matës</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_Toc314837280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7</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81" w:history="1">
            <w:r w:rsidR="007675F7" w:rsidRPr="007675F7">
              <w:rPr>
                <w:rStyle w:val="Hyperlink"/>
                <w:rFonts w:asciiTheme="minorHAnsi" w:hAnsiTheme="minorHAnsi" w:cstheme="minorHAnsi"/>
                <w:b w:val="0"/>
                <w:noProof/>
                <w:color w:val="auto"/>
                <w:szCs w:val="22"/>
              </w:rPr>
              <w:t>Neni 6: Dispeçingu Qendror</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_Toc314837281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7</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82" w:history="1">
            <w:r w:rsidR="007675F7" w:rsidRPr="007675F7">
              <w:rPr>
                <w:rStyle w:val="Hyperlink"/>
                <w:rFonts w:asciiTheme="minorHAnsi" w:hAnsiTheme="minorHAnsi" w:cstheme="minorHAnsi"/>
                <w:b w:val="0"/>
                <w:noProof/>
                <w:color w:val="auto"/>
                <w:szCs w:val="22"/>
              </w:rPr>
              <w:t>Neni 7: Shërbimet Ndihmëse</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_Toc314837282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8</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83" w:history="1">
            <w:r w:rsidR="007675F7" w:rsidRPr="007675F7">
              <w:rPr>
                <w:rStyle w:val="Hyperlink"/>
                <w:rFonts w:asciiTheme="minorHAnsi" w:hAnsiTheme="minorHAnsi" w:cstheme="minorHAnsi"/>
                <w:b w:val="0"/>
                <w:noProof/>
                <w:color w:val="auto"/>
                <w:szCs w:val="22"/>
              </w:rPr>
              <w:t>Neni 8: Caktimi i Operatorit</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_Toc314837283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8</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84" w:history="1">
            <w:r w:rsidR="007675F7" w:rsidRPr="007675F7">
              <w:rPr>
                <w:rStyle w:val="Hyperlink"/>
                <w:rFonts w:asciiTheme="minorHAnsi" w:hAnsiTheme="minorHAnsi" w:cstheme="minorHAnsi"/>
                <w:b w:val="0"/>
                <w:noProof/>
                <w:color w:val="auto"/>
                <w:szCs w:val="22"/>
              </w:rPr>
              <w:t>Neni 9: Rregullat e Tregut</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_Toc314837284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9</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85" w:history="1">
            <w:r w:rsidR="007675F7" w:rsidRPr="007675F7">
              <w:rPr>
                <w:rStyle w:val="Hyperlink"/>
                <w:rFonts w:asciiTheme="minorHAnsi" w:hAnsiTheme="minorHAnsi" w:cstheme="minorHAnsi"/>
                <w:b w:val="0"/>
                <w:noProof/>
                <w:color w:val="auto"/>
                <w:szCs w:val="22"/>
              </w:rPr>
              <w:t>Neni 10: Shëndeti dhe Siguria</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_Toc314837285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9</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86" w:history="1">
            <w:r w:rsidR="007675F7" w:rsidRPr="007675F7">
              <w:rPr>
                <w:rStyle w:val="Hyperlink"/>
                <w:rFonts w:asciiTheme="minorHAnsi" w:hAnsiTheme="minorHAnsi" w:cstheme="minorHAnsi"/>
                <w:b w:val="0"/>
                <w:noProof/>
                <w:color w:val="auto"/>
                <w:szCs w:val="22"/>
              </w:rPr>
              <w:t>Neni 11: Mjedisi</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_Toc314837286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9</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87" w:history="1">
            <w:r w:rsidR="007675F7" w:rsidRPr="007675F7">
              <w:rPr>
                <w:rStyle w:val="Hyperlink"/>
                <w:rFonts w:asciiTheme="minorHAnsi" w:hAnsiTheme="minorHAnsi" w:cstheme="minorHAnsi"/>
                <w:b w:val="0"/>
                <w:noProof/>
                <w:color w:val="auto"/>
                <w:szCs w:val="22"/>
              </w:rPr>
              <w:t>Neni 12: Puna</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_Toc314837287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9</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88" w:history="1">
            <w:r w:rsidR="007675F7" w:rsidRPr="007675F7">
              <w:rPr>
                <w:rStyle w:val="Hyperlink"/>
                <w:rFonts w:asciiTheme="minorHAnsi" w:hAnsiTheme="minorHAnsi" w:cstheme="minorHAnsi"/>
                <w:b w:val="0"/>
                <w:noProof/>
                <w:color w:val="auto"/>
                <w:szCs w:val="22"/>
              </w:rPr>
              <w:t>Neni 13: Tjetërsimi dhe Heqja e Aseteve Relevante të të Licencuarit</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_Toc314837288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9</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89" w:history="1">
            <w:r w:rsidR="007675F7" w:rsidRPr="007675F7">
              <w:rPr>
                <w:rStyle w:val="Hyperlink"/>
                <w:rFonts w:asciiTheme="minorHAnsi" w:hAnsiTheme="minorHAnsi" w:cstheme="minorHAnsi"/>
                <w:b w:val="0"/>
                <w:noProof/>
                <w:color w:val="auto"/>
                <w:szCs w:val="22"/>
              </w:rPr>
              <w:t>Neni 14: Obligimi i Sigurimit</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_Toc314837289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10</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91" w:history="1">
            <w:r w:rsidR="007675F7" w:rsidRPr="007675F7">
              <w:rPr>
                <w:rStyle w:val="Hyperlink"/>
                <w:rFonts w:asciiTheme="minorHAnsi" w:hAnsiTheme="minorHAnsi" w:cstheme="minorHAnsi"/>
                <w:b w:val="0"/>
                <w:noProof/>
                <w:color w:val="auto"/>
                <w:szCs w:val="22"/>
              </w:rPr>
              <w:t>Neni 15: Ndryshimi në Kontrollin e të Licencuarit</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_Toc314837291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10</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92" w:history="1">
            <w:r w:rsidR="007675F7" w:rsidRPr="007675F7">
              <w:rPr>
                <w:rStyle w:val="Hyperlink"/>
                <w:rFonts w:asciiTheme="minorHAnsi" w:hAnsiTheme="minorHAnsi" w:cstheme="minorHAnsi"/>
                <w:b w:val="0"/>
                <w:noProof/>
                <w:color w:val="auto"/>
                <w:szCs w:val="22"/>
              </w:rPr>
              <w:t>Neni 16: Sigurimi i Informacioneve ndaj ZRRE-së</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_Toc314837292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10</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93" w:history="1">
            <w:r w:rsidR="007675F7" w:rsidRPr="007675F7">
              <w:rPr>
                <w:rStyle w:val="Hyperlink"/>
                <w:rFonts w:asciiTheme="minorHAnsi" w:hAnsiTheme="minorHAnsi" w:cstheme="minorHAnsi"/>
                <w:b w:val="0"/>
                <w:noProof/>
                <w:color w:val="auto"/>
                <w:szCs w:val="22"/>
              </w:rPr>
              <w:t>Neni 17: Vazhdimi, Modifikimi, Pezullimi dhe Ndërprerja e Licencës</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_Toc314837293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11</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94" w:history="1">
            <w:r w:rsidR="007675F7" w:rsidRPr="007675F7">
              <w:rPr>
                <w:rStyle w:val="Hyperlink"/>
                <w:rFonts w:asciiTheme="minorHAnsi" w:hAnsiTheme="minorHAnsi" w:cstheme="minorHAnsi"/>
                <w:b w:val="0"/>
                <w:noProof/>
                <w:color w:val="auto"/>
                <w:szCs w:val="22"/>
              </w:rPr>
              <w:t>Neni 18: Taksat</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_Toc314837294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11</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95" w:history="1">
            <w:r w:rsidR="007675F7" w:rsidRPr="007675F7">
              <w:rPr>
                <w:rStyle w:val="Hyperlink"/>
                <w:rFonts w:asciiTheme="minorHAnsi" w:hAnsiTheme="minorHAnsi" w:cstheme="minorHAnsi"/>
                <w:b w:val="0"/>
                <w:noProof/>
                <w:color w:val="auto"/>
                <w:szCs w:val="22"/>
              </w:rPr>
              <w:t>Neni 19: Masat dhe Gjobat Administrative</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_Toc314837295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11</w:t>
            </w:r>
            <w:r w:rsidRPr="007675F7">
              <w:rPr>
                <w:rFonts w:asciiTheme="minorHAnsi" w:hAnsiTheme="minorHAnsi" w:cstheme="minorHAnsi"/>
                <w:b w:val="0"/>
                <w:noProof/>
                <w:webHidden/>
                <w:szCs w:val="22"/>
              </w:rPr>
              <w:fldChar w:fldCharType="end"/>
            </w:r>
          </w:hyperlink>
        </w:p>
        <w:p w:rsidR="00A74397" w:rsidRPr="006709DC" w:rsidRDefault="00046F33">
          <w:pPr>
            <w:pStyle w:val="TOC1"/>
            <w:tabs>
              <w:tab w:val="right" w:leader="dot" w:pos="9063"/>
            </w:tabs>
            <w:rPr>
              <w:rFonts w:asciiTheme="minorHAnsi" w:eastAsiaTheme="minorEastAsia" w:hAnsiTheme="minorHAnsi" w:cstheme="minorHAnsi"/>
              <w:b w:val="0"/>
              <w:noProof/>
              <w:szCs w:val="22"/>
              <w:lang w:eastAsia="sq-AL" w:bidi="lo-LA"/>
            </w:rPr>
          </w:pPr>
          <w:hyperlink w:anchor="_Toc314837296" w:history="1">
            <w:r w:rsidR="007675F7" w:rsidRPr="007675F7">
              <w:rPr>
                <w:rStyle w:val="Hyperlink"/>
                <w:rFonts w:asciiTheme="minorHAnsi" w:hAnsiTheme="minorHAnsi" w:cstheme="minorHAnsi"/>
                <w:b w:val="0"/>
                <w:noProof/>
                <w:color w:val="auto"/>
                <w:szCs w:val="22"/>
              </w:rPr>
              <w:t>Neni 20: Zgjidhja e Kontesteve</w:t>
            </w:r>
            <w:r w:rsidR="007675F7" w:rsidRPr="007675F7">
              <w:rPr>
                <w:rFonts w:asciiTheme="minorHAnsi" w:hAnsiTheme="minorHAnsi" w:cstheme="minorHAnsi"/>
                <w:b w:val="0"/>
                <w:noProof/>
                <w:webHidden/>
                <w:szCs w:val="22"/>
              </w:rPr>
              <w:tab/>
            </w:r>
            <w:r w:rsidRPr="007675F7">
              <w:rPr>
                <w:rFonts w:asciiTheme="minorHAnsi" w:hAnsiTheme="minorHAnsi" w:cstheme="minorHAnsi"/>
                <w:b w:val="0"/>
                <w:noProof/>
                <w:webHidden/>
                <w:szCs w:val="22"/>
              </w:rPr>
              <w:fldChar w:fldCharType="begin"/>
            </w:r>
            <w:r w:rsidR="007675F7" w:rsidRPr="007675F7">
              <w:rPr>
                <w:rFonts w:asciiTheme="minorHAnsi" w:hAnsiTheme="minorHAnsi" w:cstheme="minorHAnsi"/>
                <w:b w:val="0"/>
                <w:noProof/>
                <w:webHidden/>
                <w:szCs w:val="22"/>
              </w:rPr>
              <w:instrText xml:space="preserve"> PAGEREF _Toc314837296 \h </w:instrText>
            </w:r>
            <w:r w:rsidRPr="007675F7">
              <w:rPr>
                <w:rFonts w:asciiTheme="minorHAnsi" w:hAnsiTheme="minorHAnsi" w:cstheme="minorHAnsi"/>
                <w:b w:val="0"/>
                <w:noProof/>
                <w:webHidden/>
                <w:szCs w:val="22"/>
              </w:rPr>
            </w:r>
            <w:r w:rsidRPr="007675F7">
              <w:rPr>
                <w:rFonts w:asciiTheme="minorHAnsi" w:hAnsiTheme="minorHAnsi" w:cstheme="minorHAnsi"/>
                <w:b w:val="0"/>
                <w:noProof/>
                <w:webHidden/>
                <w:szCs w:val="22"/>
              </w:rPr>
              <w:fldChar w:fldCharType="separate"/>
            </w:r>
            <w:r w:rsidR="007675F7" w:rsidRPr="007675F7">
              <w:rPr>
                <w:rFonts w:asciiTheme="minorHAnsi" w:hAnsiTheme="minorHAnsi" w:cstheme="minorHAnsi"/>
                <w:b w:val="0"/>
                <w:noProof/>
                <w:webHidden/>
                <w:szCs w:val="22"/>
              </w:rPr>
              <w:t>12</w:t>
            </w:r>
            <w:r w:rsidRPr="007675F7">
              <w:rPr>
                <w:rFonts w:asciiTheme="minorHAnsi" w:hAnsiTheme="minorHAnsi" w:cstheme="minorHAnsi"/>
                <w:b w:val="0"/>
                <w:noProof/>
                <w:webHidden/>
                <w:szCs w:val="22"/>
              </w:rPr>
              <w:fldChar w:fldCharType="end"/>
            </w:r>
          </w:hyperlink>
        </w:p>
        <w:p w:rsidR="00A74397" w:rsidRPr="006709DC" w:rsidRDefault="00046F33">
          <w:pPr>
            <w:rPr>
              <w:rFonts w:asciiTheme="minorHAnsi" w:hAnsiTheme="minorHAnsi" w:cstheme="minorHAnsi"/>
            </w:rPr>
          </w:pPr>
          <w:r w:rsidRPr="006709DC">
            <w:rPr>
              <w:rFonts w:asciiTheme="minorHAnsi" w:hAnsiTheme="minorHAnsi" w:cstheme="minorHAnsi"/>
              <w:szCs w:val="22"/>
            </w:rPr>
            <w:fldChar w:fldCharType="end"/>
          </w:r>
        </w:p>
      </w:sdtContent>
    </w:sdt>
    <w:p w:rsidR="00E75FDF" w:rsidRDefault="00E75FDF" w:rsidP="00A74397">
      <w:pPr>
        <w:pStyle w:val="Heading2"/>
        <w:numPr>
          <w:ilvl w:val="0"/>
          <w:numId w:val="0"/>
        </w:numPr>
        <w:ind w:left="720" w:hanging="720"/>
        <w:rPr>
          <w:rFonts w:asciiTheme="minorHAnsi" w:hAnsiTheme="minorHAnsi" w:cstheme="minorHAnsi"/>
          <w:color w:val="auto"/>
          <w:szCs w:val="24"/>
        </w:rPr>
      </w:pPr>
      <w:bookmarkStart w:id="0" w:name="_Toc314837274"/>
    </w:p>
    <w:p w:rsidR="0014614C" w:rsidRPr="00C53C7D" w:rsidRDefault="007675F7" w:rsidP="00A74397">
      <w:pPr>
        <w:pStyle w:val="Heading2"/>
        <w:numPr>
          <w:ilvl w:val="0"/>
          <w:numId w:val="0"/>
        </w:numPr>
        <w:ind w:left="720" w:hanging="720"/>
        <w:rPr>
          <w:rFonts w:asciiTheme="minorHAnsi" w:hAnsiTheme="minorHAnsi" w:cstheme="minorHAnsi"/>
          <w:color w:val="auto"/>
          <w:szCs w:val="24"/>
          <w:lang w:bidi="he-IL"/>
        </w:rPr>
      </w:pPr>
      <w:r w:rsidRPr="00C53C7D">
        <w:rPr>
          <w:rFonts w:asciiTheme="minorHAnsi" w:hAnsiTheme="minorHAnsi" w:cstheme="minorHAnsi"/>
          <w:color w:val="auto"/>
          <w:szCs w:val="24"/>
        </w:rPr>
        <w:t>KREU I :   TERMAT E LICENCËS</w:t>
      </w:r>
      <w:bookmarkEnd w:id="0"/>
      <w:r w:rsidRPr="00C53C7D">
        <w:rPr>
          <w:rFonts w:asciiTheme="minorHAnsi" w:hAnsiTheme="minorHAnsi" w:cstheme="minorHAnsi"/>
          <w:color w:val="auto"/>
          <w:szCs w:val="24"/>
        </w:rPr>
        <w:t xml:space="preserve"> </w:t>
      </w:r>
    </w:p>
    <w:p w:rsidR="0014614C" w:rsidRPr="00C53C7D" w:rsidRDefault="00835A42" w:rsidP="00E75FDF">
      <w:pPr>
        <w:widowControl w:val="0"/>
        <w:shd w:val="clear" w:color="auto" w:fill="FFFFFF"/>
        <w:autoSpaceDE w:val="0"/>
        <w:autoSpaceDN w:val="0"/>
        <w:adjustRightInd w:val="0"/>
        <w:rPr>
          <w:rFonts w:asciiTheme="minorHAnsi" w:hAnsiTheme="minorHAnsi" w:cstheme="minorHAnsi"/>
          <w:sz w:val="24"/>
        </w:rPr>
      </w:pPr>
      <w:r>
        <w:rPr>
          <w:rFonts w:asciiTheme="minorHAnsi" w:hAnsiTheme="minorHAnsi" w:cstheme="minorHAnsi"/>
          <w:b/>
          <w:sz w:val="24"/>
        </w:rPr>
        <w:t xml:space="preserve">1. </w:t>
      </w:r>
      <w:r w:rsidR="007675F7" w:rsidRPr="00C53C7D">
        <w:rPr>
          <w:rFonts w:asciiTheme="minorHAnsi" w:hAnsiTheme="minorHAnsi" w:cstheme="minorHAnsi"/>
          <w:b/>
          <w:sz w:val="24"/>
        </w:rPr>
        <w:t xml:space="preserve">Zyra e Rregullatorit për Energji (tani e tutje “ZRRE”), </w:t>
      </w:r>
      <w:r w:rsidR="007675F7" w:rsidRPr="00C53C7D">
        <w:rPr>
          <w:rFonts w:asciiTheme="minorHAnsi" w:hAnsiTheme="minorHAnsi" w:cstheme="minorHAnsi"/>
          <w:sz w:val="24"/>
        </w:rPr>
        <w:t>sipas autoritetit të dhënë me Ligjin për Rregullatorin e Energjisë (Ligji 03/L-185), Nenit 15 të Ligjit për Energjinë (Ligji 03/L-184) dhe</w:t>
      </w:r>
      <w:r w:rsidR="007675F7" w:rsidRPr="00C53C7D">
        <w:rPr>
          <w:rFonts w:asciiTheme="minorHAnsi" w:hAnsiTheme="minorHAnsi" w:cstheme="minorHAnsi"/>
          <w:color w:val="000000"/>
          <w:sz w:val="24"/>
        </w:rPr>
        <w:t xml:space="preserve"> </w:t>
      </w:r>
      <w:r w:rsidR="0014614C" w:rsidRPr="00C53C7D">
        <w:rPr>
          <w:rFonts w:asciiTheme="minorHAnsi" w:hAnsiTheme="minorHAnsi" w:cstheme="minorHAnsi"/>
          <w:sz w:val="24"/>
        </w:rPr>
        <w:t>Ligji</w:t>
      </w:r>
      <w:r w:rsidR="00494137" w:rsidRPr="00C53C7D">
        <w:rPr>
          <w:rFonts w:asciiTheme="minorHAnsi" w:hAnsiTheme="minorHAnsi" w:cstheme="minorHAnsi"/>
          <w:sz w:val="24"/>
        </w:rPr>
        <w:t>t</w:t>
      </w:r>
      <w:r w:rsidR="0014614C" w:rsidRPr="00C53C7D">
        <w:rPr>
          <w:rFonts w:asciiTheme="minorHAnsi" w:hAnsiTheme="minorHAnsi" w:cstheme="minorHAnsi"/>
          <w:sz w:val="24"/>
        </w:rPr>
        <w:t xml:space="preserve"> </w:t>
      </w:r>
      <w:r w:rsidR="007675F7" w:rsidRPr="00C53C7D">
        <w:rPr>
          <w:rFonts w:asciiTheme="minorHAnsi" w:hAnsiTheme="minorHAnsi" w:cstheme="minorHAnsi"/>
          <w:sz w:val="24"/>
        </w:rPr>
        <w:t>për Energjinë Elektrike</w:t>
      </w:r>
      <w:r w:rsidR="00375C8F">
        <w:rPr>
          <w:rFonts w:asciiTheme="minorHAnsi" w:hAnsiTheme="minorHAnsi" w:cstheme="minorHAnsi"/>
          <w:sz w:val="24"/>
        </w:rPr>
        <w:t xml:space="preserve"> </w:t>
      </w:r>
      <w:r w:rsidR="00375C8F" w:rsidRPr="00375C8F">
        <w:rPr>
          <w:rFonts w:ascii="Calibri" w:hAnsi="Calibri"/>
          <w:bCs/>
          <w:sz w:val="24"/>
        </w:rPr>
        <w:t>(Ligji Nr. 03/L – 201)</w:t>
      </w:r>
      <w:r w:rsidR="00694476" w:rsidRPr="00694476">
        <w:rPr>
          <w:rFonts w:ascii="Calibri" w:hAnsi="Calibri"/>
          <w:b/>
          <w:bCs/>
          <w:sz w:val="24"/>
        </w:rPr>
        <w:t xml:space="preserve"> </w:t>
      </w:r>
      <w:r w:rsidR="00046F33" w:rsidRPr="00046F33">
        <w:rPr>
          <w:rFonts w:ascii="Calibri" w:hAnsi="Calibri"/>
          <w:bCs/>
          <w:sz w:val="24"/>
        </w:rPr>
        <w:t>dhe Rregullin për Licencimin e Aktiviteteve të Energjisë</w:t>
      </w:r>
      <w:r w:rsidR="007675F7" w:rsidRPr="00694476">
        <w:rPr>
          <w:rFonts w:asciiTheme="minorHAnsi" w:hAnsiTheme="minorHAnsi" w:cstheme="minorHAnsi"/>
          <w:sz w:val="24"/>
        </w:rPr>
        <w:t xml:space="preserve">, </w:t>
      </w:r>
      <w:r w:rsidR="00E75FDF">
        <w:rPr>
          <w:rFonts w:asciiTheme="minorHAnsi" w:hAnsiTheme="minorHAnsi" w:cstheme="minorHAnsi"/>
          <w:sz w:val="24"/>
        </w:rPr>
        <w:t xml:space="preserve">ndërmarrjes </w:t>
      </w:r>
      <w:r w:rsidR="00E75FDF" w:rsidRPr="00C53C7D">
        <w:rPr>
          <w:rFonts w:asciiTheme="minorHAnsi" w:hAnsiTheme="minorHAnsi" w:cstheme="minorHAnsi"/>
          <w:sz w:val="24"/>
        </w:rPr>
        <w:t xml:space="preserve"> </w:t>
      </w:r>
      <w:r w:rsidR="00E75FDF" w:rsidRPr="00C53C7D">
        <w:rPr>
          <w:rFonts w:asciiTheme="minorHAnsi" w:hAnsiTheme="minorHAnsi" w:cstheme="minorHAnsi"/>
          <w:b/>
          <w:sz w:val="24"/>
        </w:rPr>
        <w:t>”Kelkos Energy” Sh.p.k</w:t>
      </w:r>
      <w:r w:rsidR="00E75FDF" w:rsidRPr="00C53C7D">
        <w:rPr>
          <w:rFonts w:asciiTheme="minorHAnsi" w:hAnsiTheme="minorHAnsi" w:cstheme="minorHAnsi"/>
          <w:sz w:val="24"/>
        </w:rPr>
        <w:t xml:space="preserve"> (tani e tutje </w:t>
      </w:r>
      <w:r w:rsidR="00E75FDF" w:rsidRPr="00C53C7D">
        <w:rPr>
          <w:rFonts w:asciiTheme="minorHAnsi" w:hAnsiTheme="minorHAnsi" w:cstheme="minorHAnsi"/>
          <w:b/>
          <w:bCs/>
          <w:sz w:val="24"/>
        </w:rPr>
        <w:t>"i Licencuari"</w:t>
      </w:r>
      <w:r w:rsidR="00E75FDF" w:rsidRPr="00C53C7D">
        <w:rPr>
          <w:rFonts w:asciiTheme="minorHAnsi" w:hAnsiTheme="minorHAnsi" w:cstheme="minorHAnsi"/>
          <w:sz w:val="24"/>
        </w:rPr>
        <w:t>)</w:t>
      </w:r>
      <w:r w:rsidR="00E75FDF">
        <w:rPr>
          <w:rFonts w:asciiTheme="minorHAnsi" w:hAnsiTheme="minorHAnsi" w:cstheme="minorHAnsi"/>
          <w:b/>
          <w:sz w:val="24"/>
        </w:rPr>
        <w:t>,</w:t>
      </w:r>
      <w:r w:rsidR="00E75FDF" w:rsidRPr="00E75FDF">
        <w:rPr>
          <w:rFonts w:asciiTheme="minorHAnsi" w:hAnsiTheme="minorHAnsi" w:cstheme="minorHAnsi"/>
          <w:sz w:val="24"/>
        </w:rPr>
        <w:t xml:space="preserve"> </w:t>
      </w:r>
      <w:r w:rsidR="00E75FDF" w:rsidRPr="00694476">
        <w:rPr>
          <w:rFonts w:asciiTheme="minorHAnsi" w:hAnsiTheme="minorHAnsi" w:cstheme="minorHAnsi"/>
          <w:sz w:val="24"/>
        </w:rPr>
        <w:t>i</w:t>
      </w:r>
      <w:r w:rsidR="00E75FDF">
        <w:rPr>
          <w:rFonts w:asciiTheme="minorHAnsi" w:hAnsiTheme="minorHAnsi" w:cstheme="minorHAnsi"/>
          <w:sz w:val="24"/>
        </w:rPr>
        <w:t xml:space="preserve"> modifikon </w:t>
      </w:r>
      <w:r w:rsidR="00E75FDF" w:rsidRPr="00E75FDF">
        <w:rPr>
          <w:rFonts w:asciiTheme="minorHAnsi" w:hAnsiTheme="minorHAnsi" w:cstheme="minorHAnsi"/>
          <w:b/>
          <w:sz w:val="24"/>
        </w:rPr>
        <w:t>L</w:t>
      </w:r>
      <w:r w:rsidRPr="00E75FDF">
        <w:rPr>
          <w:rFonts w:asciiTheme="minorHAnsi" w:hAnsiTheme="minorHAnsi" w:cstheme="minorHAnsi"/>
          <w:b/>
          <w:sz w:val="24"/>
        </w:rPr>
        <w:t>icencë</w:t>
      </w:r>
      <w:r w:rsidR="006A599F" w:rsidRPr="00E75FDF">
        <w:rPr>
          <w:rFonts w:asciiTheme="minorHAnsi" w:hAnsiTheme="minorHAnsi" w:cstheme="minorHAnsi"/>
          <w:b/>
          <w:sz w:val="24"/>
        </w:rPr>
        <w:t>n</w:t>
      </w:r>
      <w:r w:rsidRPr="00E75FDF">
        <w:rPr>
          <w:rFonts w:asciiTheme="minorHAnsi" w:hAnsiTheme="minorHAnsi" w:cstheme="minorHAnsi"/>
          <w:b/>
          <w:sz w:val="24"/>
        </w:rPr>
        <w:t xml:space="preserve"> për</w:t>
      </w:r>
      <w:r>
        <w:rPr>
          <w:rFonts w:asciiTheme="minorHAnsi" w:hAnsiTheme="minorHAnsi" w:cstheme="minorHAnsi"/>
          <w:sz w:val="24"/>
        </w:rPr>
        <w:t xml:space="preserve"> </w:t>
      </w:r>
      <w:r w:rsidRPr="00C53C7D">
        <w:rPr>
          <w:rFonts w:asciiTheme="minorHAnsi" w:hAnsiTheme="minorHAnsi" w:cstheme="minorHAnsi"/>
          <w:b/>
          <w:sz w:val="24"/>
        </w:rPr>
        <w:t>gjenerimin e energjisë elektrike</w:t>
      </w:r>
      <w:r w:rsidRPr="00C53C7D">
        <w:rPr>
          <w:rFonts w:asciiTheme="minorHAnsi" w:hAnsiTheme="minorHAnsi" w:cstheme="minorHAnsi"/>
          <w:sz w:val="24"/>
        </w:rPr>
        <w:t xml:space="preserve"> </w:t>
      </w:r>
      <w:r w:rsidRPr="00E75FDF">
        <w:rPr>
          <w:rFonts w:asciiTheme="minorHAnsi" w:hAnsiTheme="minorHAnsi" w:cstheme="minorHAnsi"/>
          <w:sz w:val="24"/>
        </w:rPr>
        <w:t>në Hidrocentralin (HC) në Lumbardh (ish Kozhnjer)</w:t>
      </w:r>
      <w:r w:rsidR="00E75FDF">
        <w:rPr>
          <w:rFonts w:asciiTheme="minorHAnsi" w:hAnsiTheme="minorHAnsi" w:cstheme="minorHAnsi"/>
          <w:sz w:val="24"/>
        </w:rPr>
        <w:t>,</w:t>
      </w:r>
      <w:r w:rsidRPr="00E75FDF">
        <w:rPr>
          <w:rFonts w:asciiTheme="minorHAnsi" w:hAnsiTheme="minorHAnsi" w:cstheme="minorHAnsi"/>
          <w:sz w:val="24"/>
        </w:rPr>
        <w:t xml:space="preserve"> Komuna e Deçanit </w:t>
      </w:r>
      <w:r w:rsidR="00E75FDF">
        <w:rPr>
          <w:rFonts w:asciiTheme="minorHAnsi" w:hAnsiTheme="minorHAnsi" w:cstheme="minorHAnsi"/>
          <w:sz w:val="24"/>
        </w:rPr>
        <w:t>(</w:t>
      </w:r>
      <w:r w:rsidRPr="00E75FDF">
        <w:rPr>
          <w:rFonts w:asciiTheme="minorHAnsi" w:hAnsiTheme="minorHAnsi" w:cstheme="minorHAnsi"/>
          <w:sz w:val="24"/>
          <w:u w:val="single"/>
        </w:rPr>
        <w:t>të transferuar nga</w:t>
      </w:r>
      <w:r>
        <w:rPr>
          <w:rFonts w:asciiTheme="minorHAnsi" w:hAnsiTheme="minorHAnsi" w:cstheme="minorHAnsi"/>
          <w:sz w:val="24"/>
        </w:rPr>
        <w:t xml:space="preserve"> </w:t>
      </w:r>
      <w:r w:rsidRPr="00835A42">
        <w:rPr>
          <w:rFonts w:asciiTheme="minorHAnsi" w:hAnsiTheme="minorHAnsi" w:cstheme="minorHAnsi"/>
          <w:bCs/>
          <w:iCs/>
          <w:sz w:val="24"/>
          <w:lang w:bidi="he-IL"/>
        </w:rPr>
        <w:t>”</w:t>
      </w:r>
      <w:r>
        <w:rPr>
          <w:rFonts w:asciiTheme="minorHAnsi" w:hAnsiTheme="minorHAnsi" w:cstheme="minorHAnsi"/>
          <w:bCs/>
          <w:iCs/>
          <w:sz w:val="24"/>
          <w:lang w:bidi="he-IL"/>
        </w:rPr>
        <w:t>T</w:t>
      </w:r>
      <w:r w:rsidRPr="00835A42">
        <w:rPr>
          <w:rFonts w:asciiTheme="minorHAnsi" w:hAnsiTheme="minorHAnsi" w:cstheme="minorHAnsi"/>
          <w:bCs/>
          <w:iCs/>
          <w:sz w:val="24"/>
          <w:lang w:bidi="he-IL"/>
        </w:rPr>
        <w:t xml:space="preserve">riangle </w:t>
      </w:r>
      <w:r>
        <w:rPr>
          <w:rFonts w:asciiTheme="minorHAnsi" w:hAnsiTheme="minorHAnsi" w:cstheme="minorHAnsi"/>
          <w:bCs/>
          <w:iCs/>
          <w:sz w:val="24"/>
          <w:lang w:bidi="he-IL"/>
        </w:rPr>
        <w:t>G</w:t>
      </w:r>
      <w:r w:rsidRPr="00835A42">
        <w:rPr>
          <w:rFonts w:asciiTheme="minorHAnsi" w:hAnsiTheme="minorHAnsi" w:cstheme="minorHAnsi"/>
          <w:bCs/>
          <w:iCs/>
          <w:sz w:val="24"/>
          <w:lang w:bidi="he-IL"/>
        </w:rPr>
        <w:t xml:space="preserve">eneral </w:t>
      </w:r>
      <w:r>
        <w:rPr>
          <w:rFonts w:asciiTheme="minorHAnsi" w:hAnsiTheme="minorHAnsi" w:cstheme="minorHAnsi"/>
          <w:bCs/>
          <w:iCs/>
          <w:sz w:val="24"/>
          <w:lang w:bidi="he-IL"/>
        </w:rPr>
        <w:t>C</w:t>
      </w:r>
      <w:r w:rsidRPr="00835A42">
        <w:rPr>
          <w:rFonts w:asciiTheme="minorHAnsi" w:hAnsiTheme="minorHAnsi" w:cstheme="minorHAnsi"/>
          <w:bCs/>
          <w:iCs/>
          <w:sz w:val="24"/>
          <w:lang w:bidi="he-IL"/>
        </w:rPr>
        <w:t xml:space="preserve">ontractors-inc.”-dega në </w:t>
      </w:r>
      <w:r w:rsidR="006A599F">
        <w:rPr>
          <w:rFonts w:asciiTheme="minorHAnsi" w:hAnsiTheme="minorHAnsi" w:cstheme="minorHAnsi"/>
          <w:bCs/>
          <w:iCs/>
          <w:sz w:val="24"/>
          <w:lang w:bidi="he-IL"/>
        </w:rPr>
        <w:t>K</w:t>
      </w:r>
      <w:r w:rsidRPr="00835A42">
        <w:rPr>
          <w:rFonts w:asciiTheme="minorHAnsi" w:hAnsiTheme="minorHAnsi" w:cstheme="minorHAnsi"/>
          <w:bCs/>
          <w:iCs/>
          <w:sz w:val="24"/>
          <w:lang w:bidi="he-IL"/>
        </w:rPr>
        <w:t>osovë</w:t>
      </w:r>
      <w:r w:rsidR="00E75FDF">
        <w:rPr>
          <w:rFonts w:asciiTheme="minorHAnsi" w:hAnsiTheme="minorHAnsi" w:cstheme="minorHAnsi"/>
          <w:bCs/>
          <w:iCs/>
          <w:sz w:val="24"/>
          <w:lang w:bidi="he-IL"/>
        </w:rPr>
        <w:t>).</w:t>
      </w:r>
      <w:r>
        <w:rPr>
          <w:rFonts w:asciiTheme="minorHAnsi" w:hAnsiTheme="minorHAnsi" w:cstheme="minorHAnsi"/>
          <w:sz w:val="24"/>
        </w:rPr>
        <w:t xml:space="preserve"> </w:t>
      </w:r>
    </w:p>
    <w:p w:rsidR="0014614C" w:rsidRPr="00835A42" w:rsidRDefault="007675F7" w:rsidP="00835A42">
      <w:pPr>
        <w:pStyle w:val="ListParagraph"/>
        <w:numPr>
          <w:ilvl w:val="0"/>
          <w:numId w:val="46"/>
        </w:numPr>
        <w:spacing w:after="0" w:line="240" w:lineRule="auto"/>
        <w:ind w:left="360" w:hanging="270"/>
        <w:rPr>
          <w:rFonts w:asciiTheme="minorHAnsi" w:hAnsiTheme="minorHAnsi" w:cstheme="minorHAnsi"/>
          <w:sz w:val="24"/>
        </w:rPr>
      </w:pPr>
      <w:r w:rsidRPr="00835A42">
        <w:rPr>
          <w:rFonts w:asciiTheme="minorHAnsi" w:hAnsiTheme="minorHAnsi" w:cstheme="minorHAnsi"/>
          <w:sz w:val="24"/>
        </w:rPr>
        <w:t>Kapaciteti i instaluar për stabilimentet gjeneruese është 8.3 MW.</w:t>
      </w:r>
    </w:p>
    <w:p w:rsidR="00494137" w:rsidRPr="00C53C7D" w:rsidRDefault="00494137" w:rsidP="00494137">
      <w:pPr>
        <w:pStyle w:val="ListParagraph"/>
        <w:rPr>
          <w:rFonts w:asciiTheme="minorHAnsi" w:hAnsiTheme="minorHAnsi" w:cstheme="minorHAnsi"/>
          <w:sz w:val="24"/>
        </w:rPr>
      </w:pPr>
    </w:p>
    <w:p w:rsidR="00494137" w:rsidRPr="00835A42" w:rsidRDefault="007675F7" w:rsidP="00835A42">
      <w:pPr>
        <w:pStyle w:val="ListParagraph"/>
        <w:widowControl w:val="0"/>
        <w:numPr>
          <w:ilvl w:val="0"/>
          <w:numId w:val="46"/>
        </w:numPr>
        <w:autoSpaceDE w:val="0"/>
        <w:autoSpaceDN w:val="0"/>
        <w:adjustRightInd w:val="0"/>
        <w:spacing w:after="0" w:line="333" w:lineRule="exact"/>
        <w:ind w:left="360" w:hanging="270"/>
        <w:rPr>
          <w:rFonts w:asciiTheme="minorHAnsi" w:hAnsiTheme="minorHAnsi" w:cstheme="minorHAnsi"/>
          <w:sz w:val="24"/>
        </w:rPr>
      </w:pPr>
      <w:r w:rsidRPr="00835A42">
        <w:rPr>
          <w:rFonts w:asciiTheme="minorHAnsi" w:hAnsiTheme="minorHAnsi" w:cstheme="minorHAnsi"/>
          <w:sz w:val="24"/>
        </w:rPr>
        <w:t>Kjo Licencë vlen për territorin e Republikës së Kosovës.</w:t>
      </w:r>
    </w:p>
    <w:p w:rsidR="0014614C" w:rsidRPr="00C53C7D" w:rsidRDefault="0014614C" w:rsidP="0014614C">
      <w:pPr>
        <w:spacing w:after="0" w:line="240" w:lineRule="auto"/>
        <w:ind w:left="360"/>
        <w:rPr>
          <w:rFonts w:asciiTheme="minorHAnsi" w:hAnsiTheme="minorHAnsi" w:cstheme="minorHAnsi"/>
          <w:sz w:val="24"/>
        </w:rPr>
      </w:pPr>
    </w:p>
    <w:p w:rsidR="0014614C" w:rsidRPr="00C53C7D" w:rsidRDefault="007675F7" w:rsidP="0014614C">
      <w:pPr>
        <w:ind w:left="360" w:hanging="360"/>
        <w:rPr>
          <w:rFonts w:asciiTheme="minorHAnsi" w:hAnsiTheme="minorHAnsi" w:cstheme="minorHAnsi"/>
          <w:sz w:val="24"/>
          <w:lang w:bidi="he-IL"/>
        </w:rPr>
      </w:pPr>
      <w:r w:rsidRPr="00C53C7D">
        <w:rPr>
          <w:rFonts w:asciiTheme="minorHAnsi" w:hAnsiTheme="minorHAnsi" w:cstheme="minorHAnsi"/>
          <w:sz w:val="24"/>
        </w:rPr>
        <w:t>4.</w:t>
      </w:r>
      <w:r w:rsidRPr="00C53C7D">
        <w:rPr>
          <w:rFonts w:asciiTheme="minorHAnsi" w:hAnsiTheme="minorHAnsi" w:cstheme="minorHAnsi"/>
          <w:sz w:val="24"/>
        </w:rPr>
        <w:tab/>
      </w:r>
      <w:r w:rsidR="00E3425B" w:rsidRPr="00E3425B">
        <w:rPr>
          <w:rFonts w:asciiTheme="minorHAnsi" w:hAnsiTheme="minorHAnsi" w:cstheme="minorHAnsi"/>
          <w:sz w:val="24"/>
        </w:rPr>
        <w:t>I Licencuari është i detyruar të veproj në pajtueshmëri me nene dhe kushtet e përcaktuara në këtë licencë, dhe legjislacionin në fuqi në Kosovë.</w:t>
      </w:r>
    </w:p>
    <w:p w:rsidR="00E3425B" w:rsidRDefault="007675F7" w:rsidP="0014614C">
      <w:pPr>
        <w:widowControl w:val="0"/>
        <w:shd w:val="clear" w:color="auto" w:fill="FFFFFF"/>
        <w:autoSpaceDE w:val="0"/>
        <w:autoSpaceDN w:val="0"/>
        <w:adjustRightInd w:val="0"/>
        <w:ind w:left="360" w:hanging="360"/>
        <w:rPr>
          <w:rFonts w:asciiTheme="minorHAnsi" w:hAnsiTheme="minorHAnsi" w:cstheme="minorHAnsi"/>
        </w:rPr>
      </w:pPr>
      <w:r w:rsidRPr="00C53C7D">
        <w:rPr>
          <w:rFonts w:asciiTheme="minorHAnsi" w:hAnsiTheme="minorHAnsi" w:cstheme="minorHAnsi"/>
          <w:sz w:val="24"/>
        </w:rPr>
        <w:t>5.</w:t>
      </w:r>
      <w:r w:rsidRPr="00C53C7D">
        <w:rPr>
          <w:rFonts w:asciiTheme="minorHAnsi" w:hAnsiTheme="minorHAnsi" w:cstheme="minorHAnsi"/>
          <w:sz w:val="24"/>
        </w:rPr>
        <w:tab/>
      </w:r>
      <w:r w:rsidR="00E3425B" w:rsidRPr="003B1111">
        <w:rPr>
          <w:rFonts w:asciiTheme="minorHAnsi" w:hAnsiTheme="minorHAnsi" w:cstheme="minorHAnsi"/>
        </w:rPr>
        <w:t>Nga i Licencuari kërkohet që t’i ofrojë furnizuesit publik energjinë elektrike me çmim të rregulluar,  të prodhuar nga centralet e veta elektrike, në përputhje me nenit 7 të Ligjit për Energjinë Elektrike, në rast se furnizuesi publik për të përmbushur obligimet e furnizuesit publik, ka nevojë për energji elektrike.</w:t>
      </w:r>
    </w:p>
    <w:p w:rsidR="00E3425B" w:rsidRPr="003B1111" w:rsidRDefault="007675F7" w:rsidP="00E3425B">
      <w:pPr>
        <w:widowControl w:val="0"/>
        <w:shd w:val="clear" w:color="auto" w:fill="FFFFFF"/>
        <w:autoSpaceDE w:val="0"/>
        <w:autoSpaceDN w:val="0"/>
        <w:adjustRightInd w:val="0"/>
        <w:ind w:left="360" w:hanging="360"/>
        <w:rPr>
          <w:rFonts w:asciiTheme="minorHAnsi" w:hAnsiTheme="minorHAnsi" w:cstheme="minorHAnsi"/>
          <w:szCs w:val="22"/>
        </w:rPr>
      </w:pPr>
      <w:r w:rsidRPr="00C53C7D">
        <w:rPr>
          <w:rFonts w:asciiTheme="minorHAnsi" w:hAnsiTheme="minorHAnsi" w:cstheme="minorHAnsi"/>
          <w:sz w:val="24"/>
        </w:rPr>
        <w:t>6.</w:t>
      </w:r>
      <w:r w:rsidRPr="00C53C7D">
        <w:rPr>
          <w:rFonts w:asciiTheme="minorHAnsi" w:hAnsiTheme="minorHAnsi" w:cstheme="minorHAnsi"/>
          <w:sz w:val="24"/>
        </w:rPr>
        <w:tab/>
      </w:r>
      <w:r w:rsidR="00E3425B" w:rsidRPr="003B1111">
        <w:rPr>
          <w:rFonts w:asciiTheme="minorHAnsi" w:hAnsiTheme="minorHAnsi" w:cstheme="minorHAnsi"/>
        </w:rPr>
        <w:t xml:space="preserve">Pas plotësimit të kritereve të furnizimit publik të përcaktuar me këtë licencë, i Licencuari </w:t>
      </w:r>
      <w:r w:rsidR="00E3425B" w:rsidRPr="00183A0A">
        <w:rPr>
          <w:rFonts w:asciiTheme="minorHAnsi" w:hAnsiTheme="minorHAnsi" w:cstheme="minorHAnsi"/>
          <w:u w:val="single"/>
        </w:rPr>
        <w:t>mund ta shes</w:t>
      </w:r>
      <w:r w:rsidR="00E3425B" w:rsidRPr="003B1111">
        <w:rPr>
          <w:rFonts w:asciiTheme="minorHAnsi" w:hAnsiTheme="minorHAnsi" w:cstheme="minorHAnsi"/>
        </w:rPr>
        <w:t xml:space="preserve"> energjinë elektrike që e prodhon nga centrali i tij elektrik me çmime të negociuara si në vijim:</w:t>
      </w:r>
    </w:p>
    <w:p w:rsidR="00E3425B" w:rsidRPr="00183A0A" w:rsidRDefault="00E3425B" w:rsidP="00E3425B">
      <w:pPr>
        <w:widowControl w:val="0"/>
        <w:numPr>
          <w:ilvl w:val="1"/>
          <w:numId w:val="7"/>
        </w:numPr>
        <w:shd w:val="clear" w:color="auto" w:fill="FFFFFF"/>
        <w:autoSpaceDE w:val="0"/>
        <w:autoSpaceDN w:val="0"/>
        <w:adjustRightInd w:val="0"/>
        <w:spacing w:after="0" w:line="240" w:lineRule="auto"/>
        <w:rPr>
          <w:rFonts w:asciiTheme="minorHAnsi" w:hAnsiTheme="minorHAnsi" w:cstheme="minorHAnsi"/>
          <w:szCs w:val="22"/>
        </w:rPr>
      </w:pPr>
      <w:r w:rsidRPr="00183A0A">
        <w:rPr>
          <w:rFonts w:asciiTheme="minorHAnsi" w:hAnsiTheme="minorHAnsi" w:cstheme="minorHAnsi"/>
          <w:szCs w:val="22"/>
        </w:rPr>
        <w:t xml:space="preserve">konsumatorëve të kualifikuar në Kosovë; </w:t>
      </w:r>
    </w:p>
    <w:p w:rsidR="00E3425B" w:rsidRPr="00183A0A" w:rsidRDefault="00E3425B" w:rsidP="00E3425B">
      <w:pPr>
        <w:widowControl w:val="0"/>
        <w:numPr>
          <w:ilvl w:val="1"/>
          <w:numId w:val="7"/>
        </w:numPr>
        <w:shd w:val="clear" w:color="auto" w:fill="FFFFFF"/>
        <w:autoSpaceDE w:val="0"/>
        <w:autoSpaceDN w:val="0"/>
        <w:adjustRightInd w:val="0"/>
        <w:spacing w:after="0" w:line="240" w:lineRule="auto"/>
        <w:rPr>
          <w:rFonts w:asciiTheme="minorHAnsi" w:hAnsiTheme="minorHAnsi" w:cstheme="minorHAnsi"/>
          <w:szCs w:val="22"/>
        </w:rPr>
      </w:pPr>
      <w:r w:rsidRPr="00183A0A">
        <w:rPr>
          <w:rFonts w:asciiTheme="minorHAnsi" w:hAnsiTheme="minorHAnsi" w:cstheme="minorHAnsi"/>
          <w:szCs w:val="22"/>
        </w:rPr>
        <w:t>furnizuesve në Kosovë;</w:t>
      </w:r>
    </w:p>
    <w:p w:rsidR="00E3425B" w:rsidRPr="00183A0A" w:rsidRDefault="00E3425B" w:rsidP="00E3425B">
      <w:pPr>
        <w:pStyle w:val="ListParagraph"/>
        <w:widowControl w:val="0"/>
        <w:numPr>
          <w:ilvl w:val="0"/>
          <w:numId w:val="44"/>
        </w:numPr>
        <w:shd w:val="clear" w:color="auto" w:fill="FFFFFF"/>
        <w:autoSpaceDE w:val="0"/>
        <w:autoSpaceDN w:val="0"/>
        <w:adjustRightInd w:val="0"/>
        <w:spacing w:after="0" w:line="240" w:lineRule="auto"/>
        <w:jc w:val="left"/>
        <w:rPr>
          <w:rFonts w:asciiTheme="minorHAnsi" w:hAnsiTheme="minorHAnsi" w:cstheme="minorHAnsi"/>
          <w:szCs w:val="22"/>
        </w:rPr>
      </w:pPr>
      <w:r w:rsidRPr="00183A0A">
        <w:rPr>
          <w:rFonts w:asciiTheme="minorHAnsi" w:hAnsiTheme="minorHAnsi" w:cstheme="minorHAnsi"/>
          <w:szCs w:val="22"/>
        </w:rPr>
        <w:t xml:space="preserve">konsumatorëve të kualifikuar të jashtëm apo tregtarëve të jashtëm, </w:t>
      </w:r>
      <w:r w:rsidRPr="00183A0A">
        <w:rPr>
          <w:rFonts w:ascii="Helvetica" w:hAnsi="Helvetica" w:cs="Helvetica"/>
          <w:sz w:val="20"/>
          <w:szCs w:val="20"/>
          <w:lang w:eastAsia="sq-AL"/>
        </w:rPr>
        <w:t>për të cilin qëllim mund të eksportojë energji elektrike</w:t>
      </w:r>
      <w:r w:rsidRPr="00183A0A">
        <w:rPr>
          <w:rFonts w:asciiTheme="minorHAnsi" w:hAnsiTheme="minorHAnsi" w:cstheme="minorHAnsi"/>
          <w:szCs w:val="22"/>
        </w:rPr>
        <w:t>;</w:t>
      </w:r>
    </w:p>
    <w:p w:rsidR="00E3425B" w:rsidRPr="00183A0A" w:rsidRDefault="00E3425B" w:rsidP="00E3425B">
      <w:pPr>
        <w:widowControl w:val="0"/>
        <w:numPr>
          <w:ilvl w:val="0"/>
          <w:numId w:val="44"/>
        </w:numPr>
        <w:shd w:val="clear" w:color="auto" w:fill="FFFFFF"/>
        <w:autoSpaceDE w:val="0"/>
        <w:autoSpaceDN w:val="0"/>
        <w:adjustRightInd w:val="0"/>
        <w:spacing w:after="0" w:line="240" w:lineRule="auto"/>
        <w:rPr>
          <w:rFonts w:asciiTheme="minorHAnsi" w:hAnsiTheme="minorHAnsi" w:cstheme="minorHAnsi"/>
          <w:szCs w:val="22"/>
        </w:rPr>
      </w:pPr>
      <w:r w:rsidRPr="00183A0A">
        <w:rPr>
          <w:rFonts w:asciiTheme="minorHAnsi" w:hAnsiTheme="minorHAnsi" w:cstheme="minorHAnsi"/>
          <w:szCs w:val="22"/>
        </w:rPr>
        <w:t>tregut të brendshëm apo rajonal të shkëmbimit të energjisë elektrike;</w:t>
      </w:r>
    </w:p>
    <w:p w:rsidR="00E3425B" w:rsidRPr="00183A0A" w:rsidRDefault="00E3425B" w:rsidP="00E3425B">
      <w:pPr>
        <w:widowControl w:val="0"/>
        <w:numPr>
          <w:ilvl w:val="0"/>
          <w:numId w:val="44"/>
        </w:numPr>
        <w:shd w:val="clear" w:color="auto" w:fill="FFFFFF"/>
        <w:autoSpaceDE w:val="0"/>
        <w:autoSpaceDN w:val="0"/>
        <w:adjustRightInd w:val="0"/>
        <w:spacing w:after="0" w:line="240" w:lineRule="auto"/>
        <w:rPr>
          <w:rFonts w:asciiTheme="minorHAnsi" w:hAnsiTheme="minorHAnsi" w:cstheme="minorHAnsi"/>
          <w:szCs w:val="22"/>
          <w:lang w:bidi="he-IL"/>
        </w:rPr>
      </w:pPr>
      <w:r w:rsidRPr="00183A0A">
        <w:rPr>
          <w:rFonts w:asciiTheme="minorHAnsi" w:hAnsiTheme="minorHAnsi" w:cstheme="minorHAnsi"/>
          <w:szCs w:val="22"/>
        </w:rPr>
        <w:t xml:space="preserve">furnizuesit publik, në rast se kërkesat e konsumatorëve për energji janë rritur përtej kapacitetit total të kontraktuar.    </w:t>
      </w:r>
    </w:p>
    <w:p w:rsidR="00E3425B" w:rsidRPr="003B1111" w:rsidRDefault="00E3425B" w:rsidP="00E3425B">
      <w:pPr>
        <w:widowControl w:val="0"/>
        <w:shd w:val="clear" w:color="auto" w:fill="FFFFFF"/>
        <w:autoSpaceDE w:val="0"/>
        <w:autoSpaceDN w:val="0"/>
        <w:adjustRightInd w:val="0"/>
        <w:spacing w:after="0" w:line="240" w:lineRule="auto"/>
        <w:ind w:left="1084"/>
        <w:rPr>
          <w:rFonts w:asciiTheme="minorHAnsi" w:hAnsiTheme="minorHAnsi" w:cstheme="minorHAnsi"/>
          <w:szCs w:val="22"/>
          <w:highlight w:val="yellow"/>
          <w:lang w:bidi="he-IL"/>
        </w:rPr>
      </w:pPr>
    </w:p>
    <w:p w:rsidR="00E3425B" w:rsidRPr="0056439D" w:rsidRDefault="00E3425B" w:rsidP="00E3425B">
      <w:pPr>
        <w:widowControl w:val="0"/>
        <w:shd w:val="clear" w:color="auto" w:fill="FFFFFF"/>
        <w:autoSpaceDE w:val="0"/>
        <w:autoSpaceDN w:val="0"/>
        <w:adjustRightInd w:val="0"/>
        <w:ind w:left="360" w:hanging="360"/>
        <w:rPr>
          <w:rFonts w:asciiTheme="minorHAnsi" w:hAnsiTheme="minorHAnsi" w:cstheme="minorHAnsi"/>
          <w:szCs w:val="22"/>
          <w:lang w:bidi="he-IL"/>
        </w:rPr>
      </w:pPr>
      <w:r>
        <w:rPr>
          <w:rFonts w:asciiTheme="minorHAnsi" w:hAnsiTheme="minorHAnsi" w:cstheme="minorHAnsi"/>
          <w:szCs w:val="22"/>
          <w:lang w:bidi="he-IL"/>
        </w:rPr>
        <w:t>7</w:t>
      </w:r>
      <w:r w:rsidRPr="0056439D">
        <w:rPr>
          <w:rFonts w:asciiTheme="minorHAnsi" w:hAnsiTheme="minorHAnsi" w:cstheme="minorHAnsi"/>
          <w:szCs w:val="22"/>
          <w:lang w:bidi="he-IL"/>
        </w:rPr>
        <w:t>.</w:t>
      </w:r>
      <w:r w:rsidRPr="0056439D">
        <w:rPr>
          <w:rFonts w:asciiTheme="minorHAnsi" w:hAnsiTheme="minorHAnsi" w:cstheme="minorHAnsi"/>
          <w:szCs w:val="22"/>
          <w:lang w:bidi="he-IL"/>
        </w:rPr>
        <w:tab/>
        <w:t>I Licencuari, në mënyrë specifike ka edhe këto të drejta dhe obligime:</w:t>
      </w:r>
    </w:p>
    <w:p w:rsidR="00E3425B" w:rsidRPr="0056439D" w:rsidRDefault="00E3425B" w:rsidP="00E3425B">
      <w:pPr>
        <w:widowControl w:val="0"/>
        <w:numPr>
          <w:ilvl w:val="0"/>
          <w:numId w:val="6"/>
        </w:numPr>
        <w:shd w:val="clear" w:color="auto" w:fill="FFFFFF"/>
        <w:tabs>
          <w:tab w:val="clear" w:pos="724"/>
          <w:tab w:val="num" w:pos="1080"/>
        </w:tabs>
        <w:autoSpaceDE w:val="0"/>
        <w:autoSpaceDN w:val="0"/>
        <w:adjustRightInd w:val="0"/>
        <w:spacing w:after="0" w:line="240" w:lineRule="auto"/>
        <w:ind w:left="1080"/>
        <w:rPr>
          <w:rFonts w:asciiTheme="minorHAnsi" w:hAnsiTheme="minorHAnsi" w:cstheme="minorHAnsi"/>
          <w:szCs w:val="22"/>
          <w:lang w:bidi="he-IL"/>
        </w:rPr>
      </w:pPr>
      <w:r w:rsidRPr="0056439D">
        <w:rPr>
          <w:rFonts w:asciiTheme="minorHAnsi" w:hAnsiTheme="minorHAnsi" w:cstheme="minorHAnsi"/>
          <w:szCs w:val="22"/>
          <w:lang w:bidi="he-IL"/>
        </w:rPr>
        <w:t>të përdorë në centralet e veta energjetike ato burime kryesore të energjisë që i mendon si më të përshtatshme;</w:t>
      </w:r>
    </w:p>
    <w:p w:rsidR="00E3425B" w:rsidRPr="0056439D" w:rsidRDefault="00E3425B" w:rsidP="00E3425B">
      <w:pPr>
        <w:widowControl w:val="0"/>
        <w:numPr>
          <w:ilvl w:val="0"/>
          <w:numId w:val="6"/>
        </w:numPr>
        <w:shd w:val="clear" w:color="auto" w:fill="FFFFFF"/>
        <w:tabs>
          <w:tab w:val="clear" w:pos="724"/>
          <w:tab w:val="num" w:pos="1080"/>
        </w:tabs>
        <w:autoSpaceDE w:val="0"/>
        <w:autoSpaceDN w:val="0"/>
        <w:adjustRightInd w:val="0"/>
        <w:spacing w:after="0" w:line="240" w:lineRule="auto"/>
        <w:ind w:left="1080"/>
        <w:rPr>
          <w:rFonts w:asciiTheme="minorHAnsi" w:hAnsiTheme="minorHAnsi" w:cstheme="minorHAnsi"/>
          <w:szCs w:val="22"/>
          <w:lang w:bidi="he-IL"/>
        </w:rPr>
      </w:pPr>
      <w:r w:rsidRPr="0056439D">
        <w:rPr>
          <w:rFonts w:asciiTheme="minorHAnsi" w:hAnsiTheme="minorHAnsi" w:cstheme="minorHAnsi"/>
          <w:szCs w:val="22"/>
          <w:lang w:bidi="he-IL"/>
        </w:rPr>
        <w:t>të kyçë centralin energjetik me Sistemin e Transmisionit ose Shpërndarjes sipas kushteve të përcaktuara në kodet dhe rregullat përkatëse;</w:t>
      </w:r>
    </w:p>
    <w:p w:rsidR="00E3425B" w:rsidRPr="0056439D" w:rsidRDefault="00E3425B" w:rsidP="00E3425B">
      <w:pPr>
        <w:widowControl w:val="0"/>
        <w:numPr>
          <w:ilvl w:val="0"/>
          <w:numId w:val="6"/>
        </w:numPr>
        <w:shd w:val="clear" w:color="auto" w:fill="FFFFFF"/>
        <w:tabs>
          <w:tab w:val="clear" w:pos="724"/>
          <w:tab w:val="num" w:pos="1080"/>
        </w:tabs>
        <w:autoSpaceDE w:val="0"/>
        <w:autoSpaceDN w:val="0"/>
        <w:adjustRightInd w:val="0"/>
        <w:spacing w:after="0" w:line="240" w:lineRule="auto"/>
        <w:ind w:left="1080"/>
        <w:rPr>
          <w:rFonts w:asciiTheme="minorHAnsi" w:hAnsiTheme="minorHAnsi" w:cstheme="minorHAnsi"/>
          <w:szCs w:val="22"/>
          <w:lang w:bidi="he-IL"/>
        </w:rPr>
      </w:pPr>
      <w:r w:rsidRPr="0056439D">
        <w:rPr>
          <w:rFonts w:asciiTheme="minorHAnsi" w:hAnsiTheme="minorHAnsi" w:cstheme="minorHAnsi"/>
          <w:szCs w:val="22"/>
          <w:lang w:bidi="he-IL"/>
        </w:rPr>
        <w:t>të lidhë kontrata për shitjen e energjisë elektrike sipas Rregullit për Kushtet e Përgjithshme të Furnizimit me Energji;</w:t>
      </w:r>
    </w:p>
    <w:p w:rsidR="00E3425B" w:rsidRPr="0056439D" w:rsidRDefault="00E3425B" w:rsidP="00E3425B">
      <w:pPr>
        <w:widowControl w:val="0"/>
        <w:numPr>
          <w:ilvl w:val="0"/>
          <w:numId w:val="6"/>
        </w:numPr>
        <w:shd w:val="clear" w:color="auto" w:fill="FFFFFF"/>
        <w:tabs>
          <w:tab w:val="clear" w:pos="724"/>
          <w:tab w:val="num" w:pos="1080"/>
        </w:tabs>
        <w:autoSpaceDE w:val="0"/>
        <w:autoSpaceDN w:val="0"/>
        <w:adjustRightInd w:val="0"/>
        <w:spacing w:after="0" w:line="240" w:lineRule="auto"/>
        <w:ind w:left="1080"/>
        <w:rPr>
          <w:rFonts w:asciiTheme="minorHAnsi" w:hAnsiTheme="minorHAnsi" w:cstheme="minorHAnsi"/>
          <w:szCs w:val="22"/>
          <w:lang w:bidi="he-IL"/>
        </w:rPr>
      </w:pPr>
      <w:r w:rsidRPr="0056439D">
        <w:rPr>
          <w:rFonts w:asciiTheme="minorHAnsi" w:hAnsiTheme="minorHAnsi" w:cstheme="minorHAnsi"/>
          <w:szCs w:val="22"/>
          <w:lang w:bidi="he-IL"/>
        </w:rPr>
        <w:t>të transmetojë energjinë e vet përmes Sistemit të Transmisionit dhe Shpërndarjes;</w:t>
      </w:r>
    </w:p>
    <w:p w:rsidR="00E3425B" w:rsidRPr="0056439D" w:rsidRDefault="00E3425B" w:rsidP="00E3425B">
      <w:pPr>
        <w:widowControl w:val="0"/>
        <w:numPr>
          <w:ilvl w:val="0"/>
          <w:numId w:val="6"/>
        </w:numPr>
        <w:shd w:val="clear" w:color="auto" w:fill="FFFFFF"/>
        <w:tabs>
          <w:tab w:val="clear" w:pos="724"/>
          <w:tab w:val="num" w:pos="1080"/>
        </w:tabs>
        <w:autoSpaceDE w:val="0"/>
        <w:autoSpaceDN w:val="0"/>
        <w:adjustRightInd w:val="0"/>
        <w:spacing w:after="0" w:line="240" w:lineRule="auto"/>
        <w:ind w:left="1080"/>
        <w:rPr>
          <w:rFonts w:asciiTheme="minorHAnsi" w:hAnsiTheme="minorHAnsi" w:cstheme="minorHAnsi"/>
          <w:szCs w:val="22"/>
          <w:lang w:bidi="he-IL"/>
        </w:rPr>
      </w:pPr>
      <w:r w:rsidRPr="0056439D">
        <w:rPr>
          <w:rFonts w:ascii="Helvetica" w:hAnsi="Helvetica" w:cs="Helvetica"/>
          <w:sz w:val="20"/>
          <w:szCs w:val="20"/>
          <w:lang w:eastAsia="sq-AL"/>
        </w:rPr>
        <w:lastRenderedPageBreak/>
        <w:t xml:space="preserve">të pajiset me pajisje matëse adekuatë për matjen e energjisë elektrike që hyn në </w:t>
      </w:r>
      <w:r>
        <w:rPr>
          <w:rFonts w:ascii="Helvetica" w:hAnsi="Helvetica" w:cs="Helvetica"/>
          <w:sz w:val="20"/>
          <w:szCs w:val="20"/>
          <w:lang w:eastAsia="sq-AL"/>
        </w:rPr>
        <w:t xml:space="preserve">  </w:t>
      </w:r>
      <w:r w:rsidRPr="0056439D">
        <w:rPr>
          <w:rFonts w:ascii="Helvetica" w:hAnsi="Helvetica" w:cs="Helvetica"/>
          <w:sz w:val="20"/>
          <w:szCs w:val="20"/>
          <w:lang w:eastAsia="sq-AL"/>
        </w:rPr>
        <w:t>sistem</w:t>
      </w:r>
    </w:p>
    <w:p w:rsidR="00E3425B" w:rsidRPr="0056439D" w:rsidRDefault="00E3425B" w:rsidP="00E3425B">
      <w:pPr>
        <w:widowControl w:val="0"/>
        <w:numPr>
          <w:ilvl w:val="0"/>
          <w:numId w:val="6"/>
        </w:numPr>
        <w:shd w:val="clear" w:color="auto" w:fill="FFFFFF"/>
        <w:tabs>
          <w:tab w:val="clear" w:pos="724"/>
          <w:tab w:val="num" w:pos="1080"/>
        </w:tabs>
        <w:autoSpaceDE w:val="0"/>
        <w:autoSpaceDN w:val="0"/>
        <w:adjustRightInd w:val="0"/>
        <w:spacing w:after="0" w:line="240" w:lineRule="auto"/>
        <w:ind w:left="720" w:firstLine="0"/>
        <w:rPr>
          <w:rFonts w:asciiTheme="minorHAnsi" w:hAnsiTheme="minorHAnsi" w:cstheme="minorHAnsi"/>
          <w:szCs w:val="22"/>
          <w:lang w:bidi="he-IL"/>
        </w:rPr>
      </w:pPr>
      <w:r w:rsidRPr="0056439D">
        <w:rPr>
          <w:rFonts w:asciiTheme="minorHAnsi" w:hAnsiTheme="minorHAnsi" w:cstheme="minorHAnsi"/>
          <w:szCs w:val="22"/>
          <w:lang w:bidi="he-IL"/>
        </w:rPr>
        <w:t>të marrë pagesën e duhur sipas kontratave.</w:t>
      </w:r>
    </w:p>
    <w:p w:rsidR="0014614C" w:rsidRPr="00C53C7D" w:rsidRDefault="0014614C" w:rsidP="0014614C">
      <w:pPr>
        <w:widowControl w:val="0"/>
        <w:shd w:val="clear" w:color="auto" w:fill="FFFFFF"/>
        <w:autoSpaceDE w:val="0"/>
        <w:autoSpaceDN w:val="0"/>
        <w:adjustRightInd w:val="0"/>
        <w:spacing w:after="0" w:line="240" w:lineRule="auto"/>
        <w:ind w:left="1084"/>
        <w:rPr>
          <w:rFonts w:asciiTheme="minorHAnsi" w:hAnsiTheme="minorHAnsi" w:cstheme="minorHAnsi"/>
          <w:sz w:val="24"/>
          <w:highlight w:val="yellow"/>
          <w:lang w:bidi="he-IL"/>
        </w:rPr>
      </w:pPr>
    </w:p>
    <w:p w:rsidR="0014614C" w:rsidRPr="006709DC" w:rsidRDefault="0014614C" w:rsidP="0014614C">
      <w:pPr>
        <w:widowControl w:val="0"/>
        <w:shd w:val="clear" w:color="auto" w:fill="FFFFFF"/>
        <w:autoSpaceDE w:val="0"/>
        <w:autoSpaceDN w:val="0"/>
        <w:adjustRightInd w:val="0"/>
        <w:spacing w:after="0" w:line="240" w:lineRule="auto"/>
        <w:ind w:left="720"/>
        <w:rPr>
          <w:rFonts w:asciiTheme="minorHAnsi" w:hAnsiTheme="minorHAnsi" w:cstheme="minorHAnsi"/>
          <w:szCs w:val="22"/>
          <w:lang w:bidi="he-IL"/>
        </w:rPr>
      </w:pPr>
    </w:p>
    <w:p w:rsidR="0014614C" w:rsidRPr="006709DC" w:rsidRDefault="00375C8F" w:rsidP="0014614C">
      <w:pPr>
        <w:widowControl w:val="0"/>
        <w:shd w:val="clear" w:color="auto" w:fill="FFFFFF"/>
        <w:autoSpaceDE w:val="0"/>
        <w:autoSpaceDN w:val="0"/>
        <w:adjustRightInd w:val="0"/>
        <w:ind w:left="360" w:hanging="360"/>
        <w:rPr>
          <w:rFonts w:asciiTheme="minorHAnsi" w:hAnsiTheme="minorHAnsi" w:cstheme="minorHAnsi"/>
          <w:szCs w:val="22"/>
        </w:rPr>
      </w:pPr>
      <w:r>
        <w:rPr>
          <w:rFonts w:asciiTheme="minorHAnsi" w:hAnsiTheme="minorHAnsi" w:cstheme="minorHAnsi"/>
          <w:szCs w:val="22"/>
        </w:rPr>
        <w:t>8</w:t>
      </w:r>
      <w:r w:rsidR="007675F7" w:rsidRPr="007675F7">
        <w:rPr>
          <w:rFonts w:asciiTheme="minorHAnsi" w:hAnsiTheme="minorHAnsi" w:cstheme="minorHAnsi"/>
          <w:szCs w:val="22"/>
        </w:rPr>
        <w:t>.</w:t>
      </w:r>
      <w:r w:rsidR="007675F7" w:rsidRPr="007675F7">
        <w:rPr>
          <w:rFonts w:asciiTheme="minorHAnsi" w:hAnsiTheme="minorHAnsi" w:cstheme="minorHAnsi"/>
          <w:szCs w:val="22"/>
        </w:rPr>
        <w:tab/>
      </w:r>
      <w:r w:rsidR="00E3425B" w:rsidRPr="003B1111">
        <w:rPr>
          <w:rFonts w:asciiTheme="minorHAnsi" w:hAnsiTheme="minorHAnsi" w:cstheme="minorHAnsi"/>
          <w:szCs w:val="22"/>
        </w:rPr>
        <w:t xml:space="preserve">Licenca vlen nga data </w:t>
      </w:r>
      <w:r w:rsidR="00E3425B" w:rsidRPr="003B1111">
        <w:rPr>
          <w:rFonts w:asciiTheme="minorHAnsi" w:hAnsiTheme="minorHAnsi" w:cstheme="minorHAnsi"/>
          <w:b/>
          <w:bCs/>
          <w:szCs w:val="22"/>
          <w:u w:val="single"/>
        </w:rPr>
        <w:t>04 Tetor 2006</w:t>
      </w:r>
      <w:r w:rsidR="00E3425B" w:rsidRPr="003B1111">
        <w:rPr>
          <w:rFonts w:asciiTheme="minorHAnsi" w:hAnsiTheme="minorHAnsi" w:cstheme="minorHAnsi"/>
          <w:szCs w:val="22"/>
        </w:rPr>
        <w:t xml:space="preserve"> dhe do të vazhdojë të jetë e vlefshme deri më </w:t>
      </w:r>
      <w:r w:rsidR="00E3425B" w:rsidRPr="003B1111">
        <w:rPr>
          <w:rFonts w:asciiTheme="minorHAnsi" w:hAnsiTheme="minorHAnsi" w:cstheme="minorHAnsi"/>
          <w:b/>
          <w:bCs/>
          <w:szCs w:val="22"/>
          <w:u w:val="single"/>
        </w:rPr>
        <w:t>29 Prill 202</w:t>
      </w:r>
      <w:r w:rsidR="00E3425B">
        <w:rPr>
          <w:rFonts w:asciiTheme="minorHAnsi" w:hAnsiTheme="minorHAnsi" w:cstheme="minorHAnsi"/>
          <w:b/>
          <w:bCs/>
          <w:szCs w:val="22"/>
          <w:u w:val="single"/>
        </w:rPr>
        <w:t>4</w:t>
      </w:r>
      <w:r w:rsidR="00E3425B" w:rsidRPr="003B1111">
        <w:rPr>
          <w:rFonts w:asciiTheme="minorHAnsi" w:hAnsiTheme="minorHAnsi" w:cstheme="minorHAnsi"/>
          <w:szCs w:val="22"/>
        </w:rPr>
        <w:t xml:space="preserve"> (sa zgjat Marrëveshja mbi Qiranë dhe Marrëveshja mbi Blerjen e Energjisë e nënshkruar me KEK-un më 29 Prill 2004), me mundësi vazhdimi sipas Rregullit për Licencimin e Aktiviteteve të Energjisë në Kosovë.</w:t>
      </w:r>
    </w:p>
    <w:p w:rsidR="007675F7" w:rsidRPr="00E3425B" w:rsidRDefault="00375C8F" w:rsidP="007675F7">
      <w:pPr>
        <w:tabs>
          <w:tab w:val="left" w:pos="710"/>
        </w:tabs>
        <w:spacing w:after="0" w:line="240" w:lineRule="auto"/>
        <w:ind w:left="426" w:right="-36" w:hanging="426"/>
        <w:rPr>
          <w:rFonts w:asciiTheme="minorHAnsi" w:hAnsiTheme="minorHAnsi" w:cstheme="minorHAnsi"/>
          <w:bCs/>
          <w:color w:val="000000"/>
          <w:szCs w:val="22"/>
          <w:lang w:bidi="he-IL"/>
        </w:rPr>
      </w:pPr>
      <w:r>
        <w:rPr>
          <w:rFonts w:asciiTheme="minorHAnsi" w:hAnsiTheme="minorHAnsi" w:cstheme="minorHAnsi"/>
          <w:szCs w:val="22"/>
        </w:rPr>
        <w:t>9</w:t>
      </w:r>
      <w:r w:rsidR="007675F7" w:rsidRPr="007675F7">
        <w:rPr>
          <w:rFonts w:asciiTheme="minorHAnsi" w:hAnsiTheme="minorHAnsi" w:cstheme="minorHAnsi"/>
          <w:szCs w:val="22"/>
        </w:rPr>
        <w:t>.</w:t>
      </w:r>
      <w:r w:rsidR="007675F7" w:rsidRPr="007675F7">
        <w:rPr>
          <w:rFonts w:asciiTheme="minorHAnsi" w:hAnsiTheme="minorHAnsi" w:cstheme="minorHAnsi"/>
          <w:szCs w:val="22"/>
        </w:rPr>
        <w:tab/>
      </w:r>
      <w:r w:rsidR="007675F7" w:rsidRPr="00E3425B">
        <w:rPr>
          <w:rFonts w:asciiTheme="minorHAnsi" w:hAnsiTheme="minorHAnsi" w:cstheme="minorHAnsi"/>
          <w:bCs/>
          <w:color w:val="000000"/>
          <w:szCs w:val="22"/>
        </w:rPr>
        <w:t>Në pajtim me Nenin 34 paragrafi 1.2 të Ligjit për Rregullatorin e Energjisë, kjo licencë është modifikuar nga Zyra e Rregullatorit për Energji, dhe ka hyrë në fuqi me datë</w:t>
      </w:r>
      <w:r w:rsidR="00835A42">
        <w:rPr>
          <w:rFonts w:asciiTheme="minorHAnsi" w:hAnsiTheme="minorHAnsi" w:cstheme="minorHAnsi"/>
          <w:bCs/>
          <w:color w:val="000000"/>
          <w:szCs w:val="22"/>
        </w:rPr>
        <w:t>___</w:t>
      </w:r>
      <w:r w:rsidR="007675F7" w:rsidRPr="00E3425B">
        <w:rPr>
          <w:rFonts w:asciiTheme="minorHAnsi" w:hAnsiTheme="minorHAnsi" w:cstheme="minorHAnsi"/>
          <w:bCs/>
          <w:color w:val="000000"/>
          <w:szCs w:val="22"/>
        </w:rPr>
        <w:t xml:space="preserve">: </w:t>
      </w:r>
    </w:p>
    <w:p w:rsidR="00E2247F" w:rsidRPr="006709DC" w:rsidRDefault="00E2247F" w:rsidP="0014614C">
      <w:pPr>
        <w:widowControl w:val="0"/>
        <w:shd w:val="clear" w:color="auto" w:fill="FFFFFF"/>
        <w:autoSpaceDE w:val="0"/>
        <w:autoSpaceDN w:val="0"/>
        <w:adjustRightInd w:val="0"/>
        <w:ind w:left="360" w:hanging="360"/>
        <w:rPr>
          <w:rFonts w:asciiTheme="minorHAnsi" w:hAnsiTheme="minorHAnsi" w:cstheme="minorHAnsi"/>
          <w:szCs w:val="22"/>
          <w:lang w:bidi="he-IL"/>
        </w:rPr>
      </w:pPr>
    </w:p>
    <w:p w:rsidR="0014614C" w:rsidRPr="006709DC" w:rsidRDefault="007675F7" w:rsidP="0014614C">
      <w:pPr>
        <w:widowControl w:val="0"/>
        <w:shd w:val="clear" w:color="auto" w:fill="FFFFFF"/>
        <w:autoSpaceDE w:val="0"/>
        <w:autoSpaceDN w:val="0"/>
        <w:adjustRightInd w:val="0"/>
        <w:ind w:left="720" w:hanging="720"/>
        <w:rPr>
          <w:rFonts w:asciiTheme="minorHAnsi" w:hAnsiTheme="minorHAnsi" w:cstheme="minorHAnsi"/>
          <w:b/>
          <w:bCs/>
          <w:i/>
          <w:iCs/>
          <w:szCs w:val="22"/>
        </w:rPr>
      </w:pPr>
      <w:r w:rsidRPr="007675F7">
        <w:rPr>
          <w:rFonts w:asciiTheme="minorHAnsi" w:hAnsiTheme="minorHAnsi" w:cstheme="minorHAnsi"/>
          <w:szCs w:val="22"/>
        </w:rPr>
        <w:t>Vulosur me vulën e rëndomtë të Zyrës së Rregullatorit për Energji me datë: ____________</w:t>
      </w:r>
      <w:r w:rsidRPr="007675F7">
        <w:rPr>
          <w:rFonts w:asciiTheme="minorHAnsi" w:hAnsiTheme="minorHAnsi" w:cstheme="minorHAnsi"/>
          <w:b/>
          <w:bCs/>
          <w:i/>
          <w:iCs/>
          <w:szCs w:val="22"/>
        </w:rPr>
        <w:t>.</w:t>
      </w:r>
    </w:p>
    <w:p w:rsidR="0014614C" w:rsidRPr="006709DC" w:rsidRDefault="007675F7" w:rsidP="0014614C">
      <w:pPr>
        <w:widowControl w:val="0"/>
        <w:shd w:val="clear" w:color="auto" w:fill="FFFFFF"/>
        <w:autoSpaceDE w:val="0"/>
        <w:autoSpaceDN w:val="0"/>
        <w:adjustRightInd w:val="0"/>
        <w:ind w:left="720" w:hanging="720"/>
        <w:rPr>
          <w:rFonts w:asciiTheme="minorHAnsi" w:hAnsiTheme="minorHAnsi" w:cstheme="minorHAnsi"/>
          <w:szCs w:val="22"/>
        </w:rPr>
      </w:pPr>
      <w:r w:rsidRPr="007675F7">
        <w:rPr>
          <w:rFonts w:asciiTheme="minorHAnsi" w:hAnsiTheme="minorHAnsi" w:cstheme="minorHAnsi"/>
          <w:szCs w:val="22"/>
        </w:rPr>
        <w:t>Nënshkruar (në emër të Bordit të ZRRE-së): ____________________</w:t>
      </w:r>
    </w:p>
    <w:p w:rsidR="0014614C" w:rsidRPr="006709DC"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6709DC"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6709DC"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6709DC"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6709DC"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6709DC"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6709DC"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E3425B" w:rsidRDefault="00E3425B" w:rsidP="0014614C">
      <w:pPr>
        <w:widowControl w:val="0"/>
        <w:shd w:val="clear" w:color="auto" w:fill="FFFFFF"/>
        <w:autoSpaceDE w:val="0"/>
        <w:autoSpaceDN w:val="0"/>
        <w:adjustRightInd w:val="0"/>
        <w:ind w:left="720" w:hanging="720"/>
        <w:rPr>
          <w:rFonts w:asciiTheme="minorHAnsi" w:hAnsiTheme="minorHAnsi" w:cstheme="minorHAnsi"/>
          <w:szCs w:val="22"/>
        </w:rPr>
      </w:pPr>
    </w:p>
    <w:p w:rsidR="00E3425B" w:rsidRDefault="00E3425B" w:rsidP="0014614C">
      <w:pPr>
        <w:widowControl w:val="0"/>
        <w:shd w:val="clear" w:color="auto" w:fill="FFFFFF"/>
        <w:autoSpaceDE w:val="0"/>
        <w:autoSpaceDN w:val="0"/>
        <w:adjustRightInd w:val="0"/>
        <w:ind w:left="720" w:hanging="720"/>
        <w:rPr>
          <w:rFonts w:asciiTheme="minorHAnsi" w:hAnsiTheme="minorHAnsi" w:cstheme="minorHAnsi"/>
          <w:szCs w:val="22"/>
        </w:rPr>
      </w:pPr>
    </w:p>
    <w:p w:rsidR="00E3425B" w:rsidRDefault="00E3425B" w:rsidP="0014614C">
      <w:pPr>
        <w:widowControl w:val="0"/>
        <w:shd w:val="clear" w:color="auto" w:fill="FFFFFF"/>
        <w:autoSpaceDE w:val="0"/>
        <w:autoSpaceDN w:val="0"/>
        <w:adjustRightInd w:val="0"/>
        <w:ind w:left="720" w:hanging="720"/>
        <w:rPr>
          <w:rFonts w:asciiTheme="minorHAnsi" w:hAnsiTheme="minorHAnsi" w:cstheme="minorHAnsi"/>
          <w:szCs w:val="22"/>
        </w:rPr>
      </w:pPr>
    </w:p>
    <w:p w:rsidR="00E3425B" w:rsidRDefault="00E3425B" w:rsidP="0014614C">
      <w:pPr>
        <w:widowControl w:val="0"/>
        <w:shd w:val="clear" w:color="auto" w:fill="FFFFFF"/>
        <w:autoSpaceDE w:val="0"/>
        <w:autoSpaceDN w:val="0"/>
        <w:adjustRightInd w:val="0"/>
        <w:ind w:left="720" w:hanging="720"/>
        <w:rPr>
          <w:rFonts w:asciiTheme="minorHAnsi" w:hAnsiTheme="minorHAnsi" w:cstheme="minorHAnsi"/>
          <w:szCs w:val="22"/>
        </w:rPr>
      </w:pPr>
    </w:p>
    <w:p w:rsidR="0012268C" w:rsidRDefault="0012268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2268C" w:rsidRDefault="0012268C" w:rsidP="0012268C">
      <w:pPr>
        <w:pStyle w:val="Heading2"/>
        <w:numPr>
          <w:ilvl w:val="0"/>
          <w:numId w:val="0"/>
        </w:numPr>
        <w:spacing w:after="0" w:line="240" w:lineRule="auto"/>
        <w:rPr>
          <w:rFonts w:asciiTheme="minorHAnsi" w:hAnsiTheme="minorHAnsi" w:cstheme="minorHAnsi"/>
          <w:color w:val="auto"/>
        </w:rPr>
      </w:pPr>
      <w:bookmarkStart w:id="1" w:name="_Toc314837275"/>
    </w:p>
    <w:p w:rsidR="00E75FDF" w:rsidRDefault="00E75FDF" w:rsidP="0012268C">
      <w:pPr>
        <w:pStyle w:val="Heading2"/>
        <w:numPr>
          <w:ilvl w:val="0"/>
          <w:numId w:val="0"/>
        </w:numPr>
        <w:spacing w:after="0" w:line="240" w:lineRule="auto"/>
        <w:rPr>
          <w:rFonts w:asciiTheme="minorHAnsi" w:hAnsiTheme="minorHAnsi" w:cstheme="minorHAnsi"/>
          <w:color w:val="auto"/>
        </w:rPr>
      </w:pPr>
    </w:p>
    <w:p w:rsidR="00E75FDF" w:rsidRPr="00E75FDF" w:rsidRDefault="00E75FDF" w:rsidP="00E75FDF"/>
    <w:p w:rsidR="0014614C" w:rsidRPr="006709DC" w:rsidRDefault="007675F7" w:rsidP="0012268C">
      <w:pPr>
        <w:pStyle w:val="Heading2"/>
        <w:numPr>
          <w:ilvl w:val="0"/>
          <w:numId w:val="0"/>
        </w:numPr>
        <w:spacing w:after="0" w:line="240" w:lineRule="auto"/>
        <w:rPr>
          <w:rFonts w:asciiTheme="minorHAnsi" w:hAnsiTheme="minorHAnsi" w:cstheme="minorHAnsi"/>
          <w:color w:val="auto"/>
        </w:rPr>
      </w:pPr>
      <w:r w:rsidRPr="007675F7">
        <w:rPr>
          <w:rFonts w:asciiTheme="minorHAnsi" w:hAnsiTheme="minorHAnsi" w:cstheme="minorHAnsi"/>
          <w:color w:val="auto"/>
        </w:rPr>
        <w:lastRenderedPageBreak/>
        <w:t>KREU II:  KUSHTET E LICENCËS</w:t>
      </w:r>
      <w:bookmarkEnd w:id="1"/>
    </w:p>
    <w:p w:rsidR="0012268C" w:rsidRDefault="0012268C" w:rsidP="0012268C">
      <w:pPr>
        <w:pStyle w:val="Heading1"/>
        <w:numPr>
          <w:ilvl w:val="0"/>
          <w:numId w:val="0"/>
        </w:numPr>
        <w:spacing w:before="0" w:after="0" w:line="240" w:lineRule="auto"/>
        <w:ind w:left="720" w:hanging="720"/>
        <w:rPr>
          <w:rFonts w:asciiTheme="minorHAnsi" w:hAnsiTheme="minorHAnsi" w:cstheme="minorHAnsi"/>
          <w:color w:val="auto"/>
          <w:sz w:val="22"/>
          <w:szCs w:val="22"/>
          <w:u w:val="single"/>
        </w:rPr>
      </w:pPr>
      <w:bookmarkStart w:id="2" w:name="_Toc314837276"/>
    </w:p>
    <w:p w:rsidR="0014614C" w:rsidRPr="00835A42" w:rsidRDefault="007675F7" w:rsidP="0012268C">
      <w:pPr>
        <w:pStyle w:val="Heading1"/>
        <w:numPr>
          <w:ilvl w:val="0"/>
          <w:numId w:val="0"/>
        </w:numPr>
        <w:spacing w:before="0" w:after="0" w:line="240" w:lineRule="auto"/>
        <w:ind w:left="720" w:hanging="720"/>
        <w:rPr>
          <w:rFonts w:asciiTheme="minorHAnsi" w:hAnsiTheme="minorHAnsi" w:cstheme="minorHAnsi"/>
          <w:color w:val="auto"/>
          <w:sz w:val="22"/>
          <w:szCs w:val="22"/>
          <w:u w:val="single"/>
          <w:lang w:bidi="he-IL"/>
        </w:rPr>
      </w:pPr>
      <w:r w:rsidRPr="00835A42">
        <w:rPr>
          <w:rFonts w:asciiTheme="minorHAnsi" w:hAnsiTheme="minorHAnsi" w:cstheme="minorHAnsi"/>
          <w:color w:val="auto"/>
          <w:sz w:val="22"/>
          <w:szCs w:val="22"/>
          <w:u w:val="single"/>
        </w:rPr>
        <w:t>Neni 1: Përkufizimet</w:t>
      </w:r>
      <w:bookmarkEnd w:id="2"/>
    </w:p>
    <w:p w:rsidR="0014614C" w:rsidRPr="006709DC" w:rsidRDefault="0014614C" w:rsidP="0014614C">
      <w:pPr>
        <w:pStyle w:val="BodyText"/>
        <w:spacing w:after="0"/>
        <w:ind w:left="360" w:hanging="360"/>
        <w:rPr>
          <w:rFonts w:asciiTheme="minorHAnsi" w:hAnsiTheme="minorHAnsi" w:cstheme="minorHAnsi"/>
          <w:szCs w:val="22"/>
        </w:rPr>
      </w:pPr>
      <w:r w:rsidRPr="006709DC">
        <w:rPr>
          <w:rFonts w:asciiTheme="minorHAnsi" w:hAnsiTheme="minorHAnsi" w:cstheme="minorHAnsi"/>
          <w:szCs w:val="22"/>
        </w:rPr>
        <w:t>1.</w:t>
      </w:r>
      <w:r w:rsidRPr="006709DC">
        <w:rPr>
          <w:rFonts w:asciiTheme="minorHAnsi" w:hAnsiTheme="minorHAnsi" w:cstheme="minorHAnsi"/>
          <w:szCs w:val="22"/>
        </w:rPr>
        <w:tab/>
      </w:r>
      <w:r w:rsidR="007675F7" w:rsidRPr="007675F7">
        <w:rPr>
          <w:rFonts w:asciiTheme="minorHAnsi" w:hAnsiTheme="minorHAnsi" w:cstheme="minorHAnsi"/>
          <w:szCs w:val="22"/>
        </w:rPr>
        <w:t xml:space="preserve">Shprehjet e përdorura në këtë licencë do të kenë kuptimin si në vijim:  </w:t>
      </w:r>
    </w:p>
    <w:p w:rsidR="0014614C" w:rsidRPr="006709DC" w:rsidRDefault="0014614C" w:rsidP="0014614C">
      <w:pPr>
        <w:pStyle w:val="BodyText"/>
        <w:spacing w:after="0"/>
        <w:ind w:left="360" w:hanging="360"/>
        <w:rPr>
          <w:rFonts w:asciiTheme="minorHAnsi" w:hAnsiTheme="minorHAnsi" w:cstheme="minorHAnsi"/>
          <w:b/>
          <w:bCs/>
          <w:i/>
          <w:iCs/>
          <w:szCs w:val="22"/>
        </w:rPr>
      </w:pPr>
    </w:p>
    <w:p w:rsidR="0014614C" w:rsidRPr="006709DC" w:rsidRDefault="007675F7" w:rsidP="0014614C">
      <w:pPr>
        <w:widowControl w:val="0"/>
        <w:shd w:val="clear" w:color="auto" w:fill="FFFFFF"/>
        <w:tabs>
          <w:tab w:val="left" w:pos="0"/>
        </w:tabs>
        <w:autoSpaceDE w:val="0"/>
        <w:autoSpaceDN w:val="0"/>
        <w:adjustRightInd w:val="0"/>
        <w:rPr>
          <w:rFonts w:asciiTheme="minorHAnsi" w:hAnsiTheme="minorHAnsi" w:cstheme="minorHAnsi"/>
          <w:b/>
          <w:szCs w:val="22"/>
          <w:lang w:bidi="he-IL"/>
        </w:rPr>
      </w:pPr>
      <w:r w:rsidRPr="007675F7">
        <w:rPr>
          <w:rFonts w:asciiTheme="minorHAnsi" w:hAnsiTheme="minorHAnsi" w:cstheme="minorHAnsi"/>
          <w:i/>
          <w:szCs w:val="22"/>
        </w:rPr>
        <w:t>"</w:t>
      </w:r>
      <w:r w:rsidRPr="007675F7">
        <w:rPr>
          <w:rFonts w:asciiTheme="minorHAnsi" w:hAnsiTheme="minorHAnsi" w:cstheme="minorHAnsi"/>
          <w:b/>
          <w:i/>
          <w:szCs w:val="22"/>
        </w:rPr>
        <w:t>Anëtar</w:t>
      </w:r>
      <w:r w:rsidRPr="007675F7">
        <w:rPr>
          <w:rFonts w:asciiTheme="minorHAnsi" w:hAnsiTheme="minorHAnsi" w:cstheme="minorHAnsi"/>
          <w:i/>
          <w:szCs w:val="22"/>
        </w:rPr>
        <w:t>"</w:t>
      </w:r>
      <w:r w:rsidRPr="007675F7">
        <w:rPr>
          <w:rFonts w:asciiTheme="minorHAnsi" w:hAnsiTheme="minorHAnsi" w:cstheme="minorHAnsi"/>
          <w:szCs w:val="22"/>
        </w:rPr>
        <w:t xml:space="preserve"> - </w:t>
      </w:r>
      <w:r w:rsidRPr="007675F7">
        <w:rPr>
          <w:rFonts w:asciiTheme="minorHAnsi" w:hAnsiTheme="minorHAnsi" w:cstheme="minorHAnsi"/>
          <w:color w:val="000000"/>
          <w:szCs w:val="22"/>
        </w:rPr>
        <w:t xml:space="preserve"> marrëdhënia e drejtpërdrejt ose indirekte me të Licencuarin, çdo Kompani Aksionare apo vartës i të Licencuarit, apo ndonjë vartës të një ndërmarrje Aksionare te të Licencuarit, e themeluar sipas legjislacionit në fuqi;</w:t>
      </w:r>
      <w:r w:rsidRPr="007675F7">
        <w:rPr>
          <w:rFonts w:asciiTheme="minorHAnsi" w:hAnsiTheme="minorHAnsi" w:cstheme="minorHAnsi"/>
          <w:szCs w:val="22"/>
        </w:rPr>
        <w:t xml:space="preserve"> </w:t>
      </w: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rPr>
      </w:pPr>
      <w:r w:rsidRPr="005A0A1D">
        <w:rPr>
          <w:rFonts w:asciiTheme="minorHAnsi" w:hAnsiTheme="minorHAnsi" w:cstheme="minorHAnsi"/>
          <w:b/>
          <w:i/>
          <w:szCs w:val="22"/>
          <w:lang w:bidi="he-IL"/>
        </w:rPr>
        <w:t>“Shërbime Ndihmëse”</w:t>
      </w:r>
      <w:r w:rsidRPr="005A0A1D">
        <w:rPr>
          <w:rFonts w:asciiTheme="minorHAnsi" w:hAnsiTheme="minorHAnsi" w:cstheme="minorHAnsi"/>
          <w:b/>
          <w:szCs w:val="22"/>
          <w:lang w:bidi="he-IL"/>
        </w:rPr>
        <w:t xml:space="preserve"> </w:t>
      </w:r>
      <w:r w:rsidRPr="005A0A1D">
        <w:rPr>
          <w:rFonts w:asciiTheme="minorHAnsi" w:hAnsiTheme="minorHAnsi" w:cstheme="minorHAnsi"/>
          <w:szCs w:val="22"/>
          <w:lang w:bidi="he-IL"/>
        </w:rPr>
        <w:t>ka kuptimin e dhënë në Nenin 3 të Ligjit mbi Energjinë Elektrike dhe në Kodin e Rrjetit Elektrik;</w:t>
      </w:r>
    </w:p>
    <w:p w:rsidR="0014614C" w:rsidRPr="006709DC" w:rsidRDefault="007675F7" w:rsidP="0014614C">
      <w:pPr>
        <w:rPr>
          <w:rFonts w:asciiTheme="minorHAnsi" w:hAnsiTheme="minorHAnsi" w:cstheme="minorHAnsi"/>
          <w:szCs w:val="22"/>
        </w:rPr>
      </w:pPr>
      <w:r w:rsidRPr="005A0A1D">
        <w:rPr>
          <w:rFonts w:asciiTheme="minorHAnsi" w:hAnsiTheme="minorHAnsi" w:cstheme="minorHAnsi"/>
          <w:b/>
          <w:i/>
          <w:szCs w:val="22"/>
        </w:rPr>
        <w:t>"Kodi i Shpërndarjes</w:t>
      </w:r>
      <w:r w:rsidRPr="005A0A1D">
        <w:rPr>
          <w:rFonts w:asciiTheme="minorHAnsi" w:hAnsiTheme="minorHAnsi" w:cstheme="minorHAnsi"/>
          <w:i/>
          <w:szCs w:val="22"/>
        </w:rPr>
        <w:t>"</w:t>
      </w:r>
      <w:r w:rsidRPr="007675F7">
        <w:rPr>
          <w:rFonts w:asciiTheme="minorHAnsi" w:hAnsiTheme="minorHAnsi" w:cstheme="minorHAnsi"/>
          <w:i/>
          <w:szCs w:val="22"/>
        </w:rPr>
        <w:t xml:space="preserve"> </w:t>
      </w:r>
      <w:r w:rsidRPr="007675F7">
        <w:rPr>
          <w:rFonts w:asciiTheme="minorHAnsi" w:hAnsiTheme="minorHAnsi" w:cstheme="minorHAnsi"/>
          <w:szCs w:val="22"/>
        </w:rPr>
        <w:t>nënkupton grumbull rregullash teknike të lëshuara nga Operatori i Sistemit të Transmisionit, aprovuar nga ZRRE-ja, sipas Nenit 15.2 (i) të Ligjit mbi Rregullatorin e Energjisë;</w:t>
      </w:r>
      <w:r w:rsidRPr="007675F7">
        <w:rPr>
          <w:rFonts w:asciiTheme="minorHAnsi" w:hAnsiTheme="minorHAnsi" w:cstheme="minorHAnsi"/>
          <w:i/>
          <w:szCs w:val="22"/>
        </w:rPr>
        <w:t xml:space="preserve"> </w:t>
      </w:r>
    </w:p>
    <w:p w:rsidR="00A01086" w:rsidRPr="006709DC" w:rsidRDefault="007675F7">
      <w:pPr>
        <w:spacing w:after="0" w:line="240" w:lineRule="auto"/>
        <w:rPr>
          <w:rFonts w:asciiTheme="minorHAnsi" w:hAnsiTheme="minorHAnsi" w:cstheme="minorHAnsi"/>
          <w:szCs w:val="22"/>
        </w:rPr>
      </w:pPr>
      <w:r w:rsidRPr="007675F7">
        <w:rPr>
          <w:rFonts w:asciiTheme="minorHAnsi" w:hAnsiTheme="minorHAnsi" w:cstheme="minorHAnsi"/>
          <w:b/>
          <w:i/>
          <w:szCs w:val="22"/>
        </w:rPr>
        <w:t>“Sistemi i Shpërndarjes”</w:t>
      </w:r>
      <w:r w:rsidRPr="007675F7">
        <w:rPr>
          <w:rFonts w:asciiTheme="minorHAnsi" w:hAnsiTheme="minorHAnsi" w:cstheme="minorHAnsi"/>
          <w:b/>
          <w:szCs w:val="22"/>
        </w:rPr>
        <w:t xml:space="preserve"> - </w:t>
      </w:r>
      <w:r w:rsidRPr="007675F7">
        <w:rPr>
          <w:rFonts w:asciiTheme="minorHAnsi" w:hAnsiTheme="minorHAnsi" w:cstheme="minorHAnsi"/>
          <w:szCs w:val="22"/>
        </w:rPr>
        <w:t>kombinimi i linjave të energjisë elektrike dhe pajisjeve të energjisë elektrike me tension të lartë të mesëm dhe të ulët që shërbejnë për shpërndarjen e energjisë elektrike;</w:t>
      </w:r>
    </w:p>
    <w:p w:rsidR="00A01086" w:rsidRPr="006709DC" w:rsidRDefault="00A01086">
      <w:pPr>
        <w:spacing w:after="0" w:line="240" w:lineRule="auto"/>
        <w:rPr>
          <w:rFonts w:asciiTheme="minorHAnsi" w:hAnsiTheme="minorHAnsi" w:cstheme="minorHAnsi"/>
          <w:szCs w:val="22"/>
        </w:rPr>
      </w:pP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rPr>
      </w:pPr>
      <w:r w:rsidRPr="007675F7">
        <w:rPr>
          <w:rFonts w:asciiTheme="minorHAnsi" w:hAnsiTheme="minorHAnsi" w:cstheme="minorHAnsi"/>
          <w:i/>
          <w:szCs w:val="22"/>
        </w:rPr>
        <w:t>"</w:t>
      </w:r>
      <w:r w:rsidRPr="007675F7">
        <w:rPr>
          <w:rFonts w:asciiTheme="minorHAnsi" w:hAnsiTheme="minorHAnsi" w:cstheme="minorHAnsi"/>
          <w:b/>
          <w:i/>
          <w:szCs w:val="22"/>
        </w:rPr>
        <w:t>Operatori i Sistemit të Shpërndarjes</w:t>
      </w:r>
      <w:r w:rsidRPr="007675F7">
        <w:rPr>
          <w:rFonts w:asciiTheme="minorHAnsi" w:hAnsiTheme="minorHAnsi" w:cstheme="minorHAnsi"/>
          <w:i/>
          <w:szCs w:val="22"/>
        </w:rPr>
        <w:t>"</w:t>
      </w:r>
      <w:r w:rsidRPr="007675F7">
        <w:rPr>
          <w:rFonts w:asciiTheme="minorHAnsi" w:hAnsiTheme="minorHAnsi" w:cstheme="minorHAnsi"/>
          <w:szCs w:val="22"/>
        </w:rPr>
        <w:t xml:space="preserve"> </w:t>
      </w:r>
      <w:r w:rsidRPr="007675F7">
        <w:rPr>
          <w:rFonts w:asciiTheme="minorHAnsi" w:hAnsiTheme="minorHAnsi" w:cstheme="minorHAnsi"/>
          <w:b/>
          <w:szCs w:val="22"/>
        </w:rPr>
        <w:t xml:space="preserve"> </w:t>
      </w:r>
      <w:r w:rsidRPr="007675F7">
        <w:rPr>
          <w:rFonts w:asciiTheme="minorHAnsi" w:hAnsiTheme="minorHAnsi" w:cstheme="minorHAnsi"/>
          <w:szCs w:val="22"/>
        </w:rPr>
        <w:t>ka kuptimin e dhënë në Nenin 3 të Ligjit mbi Energjinë Elektrike;</w:t>
      </w:r>
    </w:p>
    <w:p w:rsidR="0014614C" w:rsidRPr="006709DC" w:rsidRDefault="007675F7" w:rsidP="0014614C">
      <w:pPr>
        <w:widowControl w:val="0"/>
        <w:shd w:val="clear" w:color="auto" w:fill="FFFFFF"/>
        <w:tabs>
          <w:tab w:val="left" w:pos="0"/>
        </w:tabs>
        <w:autoSpaceDE w:val="0"/>
        <w:autoSpaceDN w:val="0"/>
        <w:adjustRightInd w:val="0"/>
        <w:rPr>
          <w:rFonts w:asciiTheme="minorHAnsi" w:hAnsiTheme="minorHAnsi" w:cstheme="minorHAnsi"/>
          <w:szCs w:val="22"/>
          <w:lang w:bidi="he-IL"/>
        </w:rPr>
      </w:pPr>
      <w:r w:rsidRPr="007675F7">
        <w:rPr>
          <w:rFonts w:asciiTheme="minorHAnsi" w:hAnsiTheme="minorHAnsi" w:cstheme="minorHAnsi"/>
          <w:i/>
          <w:szCs w:val="22"/>
        </w:rPr>
        <w:t>"</w:t>
      </w:r>
      <w:r w:rsidRPr="007675F7">
        <w:rPr>
          <w:rFonts w:asciiTheme="minorHAnsi" w:hAnsiTheme="minorHAnsi" w:cstheme="minorHAnsi"/>
          <w:b/>
          <w:i/>
          <w:szCs w:val="22"/>
        </w:rPr>
        <w:t>Ndërmarrje për energjinë</w:t>
      </w:r>
      <w:r w:rsidRPr="007675F7">
        <w:rPr>
          <w:rFonts w:asciiTheme="minorHAnsi" w:hAnsiTheme="minorHAnsi" w:cstheme="minorHAnsi"/>
          <w:b/>
          <w:bCs/>
          <w:i/>
          <w:szCs w:val="22"/>
        </w:rPr>
        <w:t xml:space="preserve"> elektrike"</w:t>
      </w:r>
      <w:r w:rsidRPr="007675F7">
        <w:rPr>
          <w:rFonts w:asciiTheme="minorHAnsi" w:hAnsiTheme="minorHAnsi" w:cstheme="minorHAnsi"/>
          <w:bCs/>
          <w:szCs w:val="22"/>
        </w:rPr>
        <w:t xml:space="preserve"> ka kuptimin e dhënë sipas Nenit 2 të Ligjit për Energjinë Elektrike</w:t>
      </w:r>
      <w:r w:rsidRPr="007675F7">
        <w:rPr>
          <w:rFonts w:asciiTheme="minorHAnsi" w:hAnsiTheme="minorHAnsi" w:cstheme="minorHAnsi"/>
          <w:szCs w:val="22"/>
        </w:rPr>
        <w:t>;</w:t>
      </w:r>
    </w:p>
    <w:p w:rsidR="0014614C" w:rsidRPr="006709DC" w:rsidRDefault="007675F7" w:rsidP="0014614C">
      <w:pPr>
        <w:widowControl w:val="0"/>
        <w:shd w:val="clear" w:color="auto" w:fill="FFFFFF"/>
        <w:tabs>
          <w:tab w:val="left" w:pos="0"/>
        </w:tabs>
        <w:autoSpaceDE w:val="0"/>
        <w:autoSpaceDN w:val="0"/>
        <w:adjustRightInd w:val="0"/>
        <w:rPr>
          <w:rFonts w:asciiTheme="minorHAnsi" w:hAnsiTheme="minorHAnsi" w:cstheme="minorHAnsi"/>
          <w:szCs w:val="22"/>
          <w:lang w:bidi="he-IL"/>
        </w:rPr>
      </w:pPr>
      <w:r w:rsidRPr="007675F7">
        <w:rPr>
          <w:rFonts w:asciiTheme="minorHAnsi" w:hAnsiTheme="minorHAnsi" w:cstheme="minorHAnsi"/>
          <w:b/>
          <w:szCs w:val="22"/>
          <w:lang w:bidi="he-IL"/>
        </w:rPr>
        <w:t>“</w:t>
      </w:r>
      <w:r w:rsidRPr="007675F7">
        <w:rPr>
          <w:rFonts w:asciiTheme="minorHAnsi" w:hAnsiTheme="minorHAnsi" w:cstheme="minorHAnsi"/>
          <w:b/>
          <w:i/>
          <w:szCs w:val="22"/>
          <w:lang w:bidi="he-IL"/>
        </w:rPr>
        <w:t>Viti financiar</w:t>
      </w:r>
      <w:r w:rsidRPr="007675F7">
        <w:rPr>
          <w:rFonts w:asciiTheme="minorHAnsi" w:hAnsiTheme="minorHAnsi" w:cstheme="minorHAnsi"/>
          <w:b/>
          <w:szCs w:val="22"/>
          <w:lang w:bidi="he-IL"/>
        </w:rPr>
        <w:t>”</w:t>
      </w:r>
      <w:r w:rsidRPr="007675F7">
        <w:rPr>
          <w:rFonts w:asciiTheme="minorHAnsi" w:hAnsiTheme="minorHAnsi" w:cstheme="minorHAnsi"/>
          <w:szCs w:val="22"/>
          <w:lang w:bidi="he-IL"/>
        </w:rPr>
        <w:t xml:space="preserve"> - periudha prej 1 Janarit deri më 31 Dhjetor te të njëjtit vit kalendarik.</w:t>
      </w: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rPr>
      </w:pPr>
      <w:r w:rsidRPr="007675F7">
        <w:rPr>
          <w:rFonts w:asciiTheme="minorHAnsi" w:hAnsiTheme="minorHAnsi" w:cstheme="minorHAnsi"/>
          <w:i/>
          <w:szCs w:val="22"/>
        </w:rPr>
        <w:t>"</w:t>
      </w:r>
      <w:r w:rsidRPr="007675F7">
        <w:rPr>
          <w:rFonts w:asciiTheme="minorHAnsi" w:hAnsiTheme="minorHAnsi" w:cstheme="minorHAnsi"/>
          <w:b/>
          <w:i/>
          <w:szCs w:val="22"/>
        </w:rPr>
        <w:t>Njësi gjenerimi</w:t>
      </w:r>
      <w:r w:rsidRPr="007675F7">
        <w:rPr>
          <w:rFonts w:asciiTheme="minorHAnsi" w:hAnsiTheme="minorHAnsi" w:cstheme="minorHAnsi"/>
          <w:i/>
          <w:szCs w:val="22"/>
        </w:rPr>
        <w:t>"</w:t>
      </w:r>
      <w:r w:rsidRPr="007675F7">
        <w:rPr>
          <w:rFonts w:asciiTheme="minorHAnsi" w:hAnsiTheme="minorHAnsi" w:cstheme="minorHAnsi"/>
          <w:szCs w:val="22"/>
        </w:rPr>
        <w:t xml:space="preserve">  -  çdo central apo pajisje për gjenerimin e energjisë elektrike.</w:t>
      </w: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rPr>
      </w:pPr>
      <w:r w:rsidRPr="007675F7">
        <w:rPr>
          <w:rFonts w:asciiTheme="minorHAnsi" w:hAnsiTheme="minorHAnsi" w:cstheme="minorHAnsi"/>
          <w:i/>
          <w:szCs w:val="22"/>
        </w:rPr>
        <w:t>"</w:t>
      </w:r>
      <w:r w:rsidRPr="007675F7">
        <w:rPr>
          <w:rFonts w:asciiTheme="minorHAnsi" w:hAnsiTheme="minorHAnsi" w:cstheme="minorHAnsi"/>
          <w:b/>
          <w:i/>
          <w:szCs w:val="22"/>
        </w:rPr>
        <w:t>Kodi i</w:t>
      </w:r>
      <w:r w:rsidRPr="007675F7">
        <w:rPr>
          <w:rFonts w:asciiTheme="minorHAnsi" w:hAnsiTheme="minorHAnsi" w:cstheme="minorHAnsi"/>
          <w:i/>
          <w:szCs w:val="22"/>
        </w:rPr>
        <w:t xml:space="preserve"> </w:t>
      </w:r>
      <w:r w:rsidRPr="007675F7">
        <w:rPr>
          <w:rFonts w:asciiTheme="minorHAnsi" w:hAnsiTheme="minorHAnsi" w:cstheme="minorHAnsi"/>
          <w:b/>
          <w:i/>
          <w:szCs w:val="22"/>
        </w:rPr>
        <w:t>Rrjetit Elektrik</w:t>
      </w:r>
      <w:r w:rsidRPr="007675F7">
        <w:rPr>
          <w:rFonts w:asciiTheme="minorHAnsi" w:hAnsiTheme="minorHAnsi" w:cstheme="minorHAnsi"/>
          <w:i/>
          <w:szCs w:val="22"/>
        </w:rPr>
        <w:t>"</w:t>
      </w:r>
      <w:r w:rsidRPr="007675F7">
        <w:rPr>
          <w:rFonts w:asciiTheme="minorHAnsi" w:hAnsiTheme="minorHAnsi" w:cstheme="minorHAnsi"/>
          <w:szCs w:val="22"/>
        </w:rPr>
        <w:t xml:space="preserve"> - grumbull rregullash teknike të lëshuara nga Operatori i Sistemit të Transmisionit sipas Ligjit për Energji Elektrike dhe aprovuar nga ZRRE-ja.</w:t>
      </w: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rPr>
      </w:pPr>
      <w:r w:rsidRPr="007675F7">
        <w:rPr>
          <w:rFonts w:asciiTheme="minorHAnsi" w:hAnsiTheme="minorHAnsi" w:cstheme="minorHAnsi"/>
          <w:i/>
          <w:szCs w:val="22"/>
        </w:rPr>
        <w:t>"</w:t>
      </w:r>
      <w:r w:rsidRPr="007675F7">
        <w:rPr>
          <w:rFonts w:asciiTheme="minorHAnsi" w:hAnsiTheme="minorHAnsi" w:cstheme="minorHAnsi"/>
          <w:b/>
          <w:i/>
          <w:szCs w:val="22"/>
        </w:rPr>
        <w:t>Kompani aksionare</w:t>
      </w:r>
      <w:r w:rsidRPr="007675F7">
        <w:rPr>
          <w:rFonts w:asciiTheme="minorHAnsi" w:hAnsiTheme="minorHAnsi" w:cstheme="minorHAnsi"/>
          <w:i/>
          <w:szCs w:val="22"/>
        </w:rPr>
        <w:t xml:space="preserve"> "</w:t>
      </w:r>
      <w:r w:rsidRPr="007675F7">
        <w:rPr>
          <w:rFonts w:asciiTheme="minorHAnsi" w:hAnsiTheme="minorHAnsi" w:cstheme="minorHAnsi"/>
          <w:szCs w:val="22"/>
        </w:rPr>
        <w:t xml:space="preserve"> - një kompani e definuar si e tillë, në përputhje me legjislacionin në fuqi. </w:t>
      </w: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rPr>
      </w:pPr>
      <w:r w:rsidRPr="007675F7">
        <w:rPr>
          <w:rFonts w:asciiTheme="minorHAnsi" w:hAnsiTheme="minorHAnsi" w:cstheme="minorHAnsi"/>
          <w:b/>
          <w:i/>
          <w:szCs w:val="22"/>
        </w:rPr>
        <w:t>“Legjislacioni”</w:t>
      </w:r>
      <w:r w:rsidRPr="007675F7">
        <w:rPr>
          <w:rFonts w:asciiTheme="minorHAnsi" w:hAnsiTheme="minorHAnsi" w:cstheme="minorHAnsi"/>
          <w:szCs w:val="22"/>
        </w:rPr>
        <w:t xml:space="preserve">  - Ligjin mbi Energjinë (Ligji Nr. 03/L-184),</w:t>
      </w:r>
      <w:r w:rsidRPr="007675F7">
        <w:rPr>
          <w:rFonts w:asciiTheme="minorHAnsi" w:hAnsiTheme="minorHAnsi" w:cstheme="minorHAnsi"/>
          <w:color w:val="000000"/>
          <w:sz w:val="24"/>
        </w:rPr>
        <w:t xml:space="preserve"> </w:t>
      </w:r>
      <w:r w:rsidRPr="007675F7">
        <w:rPr>
          <w:rFonts w:asciiTheme="minorHAnsi" w:hAnsiTheme="minorHAnsi" w:cstheme="minorHAnsi"/>
          <w:szCs w:val="22"/>
        </w:rPr>
        <w:t xml:space="preserve">Ligjin mbi Rregullatorin për Energji (Ligji Nr. 03/L-185), Ligjin për Energjinë Elektrike (Ligji Nr. 03/L-201) si dhe ç’do legjislacion primar apo sekondar, që rregullon sektorin e energjisë. </w:t>
      </w:r>
    </w:p>
    <w:p w:rsidR="00FB71EE" w:rsidRPr="006709DC" w:rsidRDefault="007675F7" w:rsidP="005A0A1D">
      <w:pPr>
        <w:autoSpaceDE w:val="0"/>
        <w:autoSpaceDN w:val="0"/>
        <w:adjustRightInd w:val="0"/>
        <w:spacing w:after="0" w:line="240" w:lineRule="auto"/>
        <w:jc w:val="left"/>
        <w:rPr>
          <w:rFonts w:asciiTheme="minorHAnsi" w:hAnsiTheme="minorHAnsi" w:cstheme="minorHAnsi"/>
          <w:sz w:val="20"/>
          <w:szCs w:val="20"/>
          <w:lang w:eastAsia="sq-AL" w:bidi="lo-LA"/>
        </w:rPr>
      </w:pPr>
      <w:r w:rsidRPr="007675F7">
        <w:rPr>
          <w:rFonts w:asciiTheme="minorHAnsi" w:hAnsiTheme="minorHAnsi" w:cstheme="minorHAnsi"/>
          <w:b/>
          <w:i/>
          <w:szCs w:val="22"/>
        </w:rPr>
        <w:t>“Operatori i Tregut”</w:t>
      </w:r>
      <w:r w:rsidRPr="007675F7">
        <w:rPr>
          <w:rFonts w:asciiTheme="minorHAnsi" w:hAnsiTheme="minorHAnsi" w:cstheme="minorHAnsi"/>
          <w:szCs w:val="22"/>
        </w:rPr>
        <w:t xml:space="preserve">  - n</w:t>
      </w:r>
      <w:r w:rsidRPr="007675F7">
        <w:rPr>
          <w:rFonts w:asciiTheme="minorHAnsi" w:hAnsiTheme="minorHAnsi" w:cstheme="minorHAnsi"/>
          <w:sz w:val="20"/>
          <w:szCs w:val="20"/>
          <w:lang w:eastAsia="sq-AL" w:bidi="lo-LA"/>
        </w:rPr>
        <w:t>dërmarrja energjetike e licencuar nga Zyra e Rregullatorit për Energji për të operuar me tregun e energjisë elektrike në Kosovë;</w:t>
      </w:r>
    </w:p>
    <w:p w:rsidR="005A0A1D" w:rsidRDefault="005A0A1D" w:rsidP="005A0A1D">
      <w:pPr>
        <w:widowControl w:val="0"/>
        <w:shd w:val="clear" w:color="auto" w:fill="FFFFFF"/>
        <w:autoSpaceDE w:val="0"/>
        <w:autoSpaceDN w:val="0"/>
        <w:adjustRightInd w:val="0"/>
        <w:spacing w:after="0" w:line="240" w:lineRule="auto"/>
        <w:rPr>
          <w:rFonts w:asciiTheme="minorHAnsi" w:hAnsiTheme="minorHAnsi" w:cstheme="minorHAnsi"/>
          <w:b/>
          <w:i/>
          <w:szCs w:val="22"/>
        </w:rPr>
      </w:pPr>
    </w:p>
    <w:p w:rsidR="0014614C" w:rsidRPr="006709DC" w:rsidRDefault="007675F7" w:rsidP="005A0A1D">
      <w:pPr>
        <w:widowControl w:val="0"/>
        <w:shd w:val="clear" w:color="auto" w:fill="FFFFFF"/>
        <w:autoSpaceDE w:val="0"/>
        <w:autoSpaceDN w:val="0"/>
        <w:adjustRightInd w:val="0"/>
        <w:spacing w:after="0" w:line="240" w:lineRule="auto"/>
        <w:rPr>
          <w:rFonts w:asciiTheme="minorHAnsi" w:hAnsiTheme="minorHAnsi" w:cstheme="minorHAnsi"/>
          <w:b/>
          <w:szCs w:val="22"/>
        </w:rPr>
      </w:pPr>
      <w:r w:rsidRPr="007675F7">
        <w:rPr>
          <w:rFonts w:asciiTheme="minorHAnsi" w:hAnsiTheme="minorHAnsi" w:cstheme="minorHAnsi"/>
          <w:b/>
          <w:i/>
          <w:szCs w:val="22"/>
        </w:rPr>
        <w:t>“Rregullat e Tregut”</w:t>
      </w:r>
      <w:r w:rsidRPr="007675F7">
        <w:rPr>
          <w:rFonts w:asciiTheme="minorHAnsi" w:hAnsiTheme="minorHAnsi" w:cstheme="minorHAnsi"/>
          <w:b/>
          <w:szCs w:val="22"/>
        </w:rPr>
        <w:t xml:space="preserve"> - </w:t>
      </w:r>
      <w:r w:rsidRPr="007675F7">
        <w:rPr>
          <w:rFonts w:asciiTheme="minorHAnsi" w:hAnsiTheme="minorHAnsi" w:cstheme="minorHAnsi"/>
          <w:szCs w:val="22"/>
        </w:rPr>
        <w:t xml:space="preserve">rregulla e miratuara nga ZRRE që përcaktojnë funksionimin e tregtisë energjisë elektrike midis Operatorit të Tregut dhe pjesëmarrësve tjerë të tregut të energjisë elektrike, si dhe bashkëveprimet midis këtyre palëve dhe Operatorit të Sistemit të Transmisionit, me qëllim të mirëmbajtjes së balancës fizike të tregut. </w:t>
      </w:r>
    </w:p>
    <w:p w:rsidR="00087A52" w:rsidRDefault="00087A52" w:rsidP="0014614C">
      <w:pPr>
        <w:widowControl w:val="0"/>
        <w:shd w:val="clear" w:color="auto" w:fill="FFFFFF"/>
        <w:autoSpaceDE w:val="0"/>
        <w:autoSpaceDN w:val="0"/>
        <w:adjustRightInd w:val="0"/>
        <w:rPr>
          <w:rFonts w:asciiTheme="minorHAnsi" w:hAnsiTheme="minorHAnsi" w:cstheme="minorHAnsi"/>
          <w:i/>
          <w:szCs w:val="22"/>
        </w:rPr>
      </w:pP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rPr>
      </w:pPr>
      <w:r w:rsidRPr="007675F7">
        <w:rPr>
          <w:rFonts w:asciiTheme="minorHAnsi" w:hAnsiTheme="minorHAnsi" w:cstheme="minorHAnsi"/>
          <w:i/>
          <w:szCs w:val="22"/>
        </w:rPr>
        <w:lastRenderedPageBreak/>
        <w:t>"</w:t>
      </w:r>
      <w:r w:rsidRPr="007675F7">
        <w:rPr>
          <w:rFonts w:asciiTheme="minorHAnsi" w:hAnsiTheme="minorHAnsi" w:cstheme="minorHAnsi"/>
          <w:b/>
          <w:i/>
          <w:szCs w:val="22"/>
        </w:rPr>
        <w:t>Kodi Matës</w:t>
      </w:r>
      <w:r w:rsidRPr="007675F7">
        <w:rPr>
          <w:rFonts w:asciiTheme="minorHAnsi" w:hAnsiTheme="minorHAnsi" w:cstheme="minorHAnsi"/>
          <w:i/>
          <w:szCs w:val="22"/>
        </w:rPr>
        <w:t>"</w:t>
      </w:r>
      <w:r w:rsidRPr="007675F7">
        <w:rPr>
          <w:rFonts w:asciiTheme="minorHAnsi" w:hAnsiTheme="minorHAnsi" w:cstheme="minorHAnsi"/>
          <w:szCs w:val="22"/>
        </w:rPr>
        <w:t xml:space="preserve"> - rregullat teknike të nxjerra nga Operatori i Sistemit të Transmisionit sipas Ligjit për Energjinë Elektrike dhe të aprovuara nga ZRRE-ja, në përputhje me Ligjin për Rregullatorin e Energjisë.</w:t>
      </w:r>
    </w:p>
    <w:p w:rsidR="0014614C" w:rsidRPr="006709DC" w:rsidRDefault="00087A52" w:rsidP="0014614C">
      <w:pPr>
        <w:rPr>
          <w:rFonts w:asciiTheme="minorHAnsi" w:hAnsiTheme="minorHAnsi" w:cstheme="minorHAnsi"/>
          <w:i/>
          <w:szCs w:val="22"/>
        </w:rPr>
      </w:pPr>
      <w:r w:rsidRPr="007675F7">
        <w:rPr>
          <w:rFonts w:asciiTheme="minorHAnsi" w:hAnsiTheme="minorHAnsi" w:cstheme="minorHAnsi"/>
          <w:b/>
          <w:i/>
          <w:szCs w:val="22"/>
        </w:rPr>
        <w:t xml:space="preserve"> </w:t>
      </w:r>
      <w:r w:rsidR="007675F7" w:rsidRPr="007675F7">
        <w:rPr>
          <w:rFonts w:asciiTheme="minorHAnsi" w:hAnsiTheme="minorHAnsi" w:cstheme="minorHAnsi"/>
          <w:b/>
          <w:i/>
          <w:szCs w:val="22"/>
        </w:rPr>
        <w:t>“Vartës”</w:t>
      </w:r>
      <w:r w:rsidR="007675F7" w:rsidRPr="007675F7">
        <w:rPr>
          <w:rFonts w:asciiTheme="minorHAnsi" w:hAnsiTheme="minorHAnsi" w:cstheme="minorHAnsi"/>
          <w:szCs w:val="22"/>
        </w:rPr>
        <w:t xml:space="preserve"> çdo ndërmarrje në pronësi apo e kontrolluar nga një ndërmarrje tjetër, e që definohet sipas legjislacionit në fuqi në Kosovë. </w:t>
      </w: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rPr>
      </w:pPr>
      <w:r w:rsidRPr="007675F7">
        <w:rPr>
          <w:rFonts w:asciiTheme="minorHAnsi" w:hAnsiTheme="minorHAnsi" w:cstheme="minorHAnsi"/>
          <w:i/>
          <w:szCs w:val="22"/>
        </w:rPr>
        <w:t>"</w:t>
      </w:r>
      <w:r w:rsidRPr="007675F7">
        <w:rPr>
          <w:rFonts w:asciiTheme="minorHAnsi" w:hAnsiTheme="minorHAnsi" w:cstheme="minorHAnsi"/>
          <w:b/>
          <w:i/>
          <w:szCs w:val="22"/>
        </w:rPr>
        <w:t>Furnizues</w:t>
      </w:r>
      <w:r w:rsidRPr="007675F7">
        <w:rPr>
          <w:rFonts w:asciiTheme="minorHAnsi" w:hAnsiTheme="minorHAnsi" w:cstheme="minorHAnsi"/>
          <w:i/>
          <w:szCs w:val="22"/>
        </w:rPr>
        <w:t>"</w:t>
      </w:r>
      <w:r w:rsidRPr="007675F7">
        <w:rPr>
          <w:rFonts w:asciiTheme="minorHAnsi" w:hAnsiTheme="minorHAnsi" w:cstheme="minorHAnsi"/>
          <w:szCs w:val="22"/>
        </w:rPr>
        <w:t xml:space="preserve"> – ndërmarrje e energjisë elektrike e licencuar për të kryer veprimtari të furnizimit;</w:t>
      </w: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lang w:bidi="he-IL"/>
        </w:rPr>
      </w:pPr>
      <w:r w:rsidRPr="007675F7">
        <w:rPr>
          <w:rFonts w:asciiTheme="minorHAnsi" w:hAnsiTheme="minorHAnsi" w:cstheme="minorHAnsi"/>
          <w:i/>
          <w:szCs w:val="22"/>
        </w:rPr>
        <w:t>"</w:t>
      </w:r>
      <w:r w:rsidRPr="007675F7">
        <w:rPr>
          <w:rFonts w:asciiTheme="minorHAnsi" w:hAnsiTheme="minorHAnsi" w:cstheme="minorHAnsi"/>
          <w:b/>
          <w:i/>
          <w:szCs w:val="22"/>
        </w:rPr>
        <w:t>Sistemi i Transmisionit</w:t>
      </w:r>
      <w:r w:rsidRPr="007675F7">
        <w:rPr>
          <w:rFonts w:asciiTheme="minorHAnsi" w:hAnsiTheme="minorHAnsi" w:cstheme="minorHAnsi"/>
          <w:i/>
          <w:szCs w:val="22"/>
        </w:rPr>
        <w:t>"</w:t>
      </w:r>
      <w:r w:rsidRPr="007675F7">
        <w:rPr>
          <w:rFonts w:asciiTheme="minorHAnsi" w:hAnsiTheme="minorHAnsi" w:cstheme="minorHAnsi"/>
          <w:szCs w:val="22"/>
        </w:rPr>
        <w:t xml:space="preserve"> - kombinim i linjave të energjisë elektrike dhe njësive të energjisë elektrike me tension të lartë që shërben për transmisionin e nergjisë elektrike. min e dhënë sipas Nenit 3 të Ligjit mbi Energjinë Elektrike.</w:t>
      </w:r>
    </w:p>
    <w:p w:rsidR="00A01086" w:rsidRPr="006709DC" w:rsidRDefault="007675F7" w:rsidP="00A01086">
      <w:pPr>
        <w:widowControl w:val="0"/>
        <w:shd w:val="clear" w:color="auto" w:fill="FFFFFF"/>
        <w:autoSpaceDE w:val="0"/>
        <w:autoSpaceDN w:val="0"/>
        <w:adjustRightInd w:val="0"/>
        <w:rPr>
          <w:rFonts w:asciiTheme="minorHAnsi" w:hAnsiTheme="minorHAnsi" w:cstheme="minorHAnsi"/>
          <w:sz w:val="20"/>
          <w:szCs w:val="20"/>
          <w:lang w:eastAsia="sq-AL" w:bidi="lo-LA"/>
        </w:rPr>
      </w:pPr>
      <w:r w:rsidRPr="007675F7">
        <w:rPr>
          <w:rFonts w:asciiTheme="minorHAnsi" w:hAnsiTheme="minorHAnsi" w:cstheme="minorHAnsi"/>
          <w:i/>
          <w:szCs w:val="22"/>
        </w:rPr>
        <w:t>"</w:t>
      </w:r>
      <w:r w:rsidRPr="007675F7">
        <w:rPr>
          <w:rFonts w:asciiTheme="minorHAnsi" w:hAnsiTheme="minorHAnsi" w:cstheme="minorHAnsi"/>
          <w:b/>
          <w:bCs/>
          <w:i/>
          <w:szCs w:val="22"/>
        </w:rPr>
        <w:t>Operatori i Sistemit të Transmisionit"</w:t>
      </w:r>
      <w:r w:rsidRPr="007675F7">
        <w:rPr>
          <w:rFonts w:asciiTheme="minorHAnsi" w:hAnsiTheme="minorHAnsi" w:cstheme="minorHAnsi"/>
          <w:b/>
          <w:bCs/>
          <w:szCs w:val="22"/>
        </w:rPr>
        <w:t xml:space="preserve"> - </w:t>
      </w:r>
      <w:r w:rsidRPr="007675F7">
        <w:rPr>
          <w:rFonts w:asciiTheme="minorHAnsi" w:hAnsiTheme="minorHAnsi" w:cstheme="minorHAnsi"/>
          <w:bCs/>
          <w:szCs w:val="22"/>
        </w:rPr>
        <w:t>person fizik ose juridik përgjegjës për operimin, sigurimin dhe mirëmbajtjen e sistemit të transmisionit dhe, zhvillimin e rrjetit të transmisionit ,aty ku aplikohet, interkonektorëve të vet me rrjete të tjera, dhe sigurimin e qëndrueshmërisë afatgjatë të rrjetit për të përballur me kërkesat për transmisionin e energjisë</w:t>
      </w:r>
      <w:r w:rsidRPr="007675F7">
        <w:rPr>
          <w:rFonts w:asciiTheme="minorHAnsi" w:hAnsiTheme="minorHAnsi" w:cstheme="minorHAnsi"/>
          <w:sz w:val="20"/>
          <w:szCs w:val="20"/>
          <w:lang w:eastAsia="sq-AL" w:bidi="lo-LA"/>
        </w:rPr>
        <w:t xml:space="preserve"> elektrike.</w:t>
      </w:r>
    </w:p>
    <w:p w:rsidR="0014614C" w:rsidRPr="006709DC" w:rsidRDefault="007675F7" w:rsidP="0014614C">
      <w:pPr>
        <w:widowControl w:val="0"/>
        <w:shd w:val="clear" w:color="auto" w:fill="FFFFFF"/>
        <w:tabs>
          <w:tab w:val="left" w:pos="360"/>
          <w:tab w:val="left" w:pos="144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rPr>
        <w:t>2.</w:t>
      </w:r>
      <w:r w:rsidRPr="007675F7">
        <w:rPr>
          <w:rFonts w:asciiTheme="minorHAnsi" w:hAnsiTheme="minorHAnsi" w:cstheme="minorHAnsi"/>
          <w:szCs w:val="22"/>
        </w:rPr>
        <w:tab/>
        <w:t>Termat e përdorur në këtë licencë do të kenë të njëjtin kuptim si termat e përdorur në Legjislacionin në fuqi</w:t>
      </w:r>
      <w:r w:rsidR="00087A52">
        <w:rPr>
          <w:rFonts w:asciiTheme="minorHAnsi" w:hAnsiTheme="minorHAnsi" w:cstheme="minorHAnsi"/>
          <w:szCs w:val="22"/>
        </w:rPr>
        <w:t>.</w:t>
      </w: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b/>
          <w:szCs w:val="22"/>
          <w:u w:val="single"/>
          <w:lang w:bidi="he-IL"/>
        </w:rPr>
      </w:pPr>
      <w:r w:rsidRPr="007675F7">
        <w:rPr>
          <w:rFonts w:asciiTheme="minorHAnsi" w:hAnsiTheme="minorHAnsi" w:cstheme="minorHAnsi"/>
          <w:szCs w:val="22"/>
        </w:rPr>
        <w:t>3.</w:t>
      </w:r>
      <w:r w:rsidRPr="007675F7">
        <w:rPr>
          <w:rFonts w:asciiTheme="minorHAnsi" w:hAnsiTheme="minorHAnsi" w:cstheme="minorHAnsi"/>
          <w:szCs w:val="22"/>
        </w:rPr>
        <w:tab/>
        <w:t>Pas datës së hyrjes në fuqi të kësaj licence, çdo plotësim ose modifikim i legjislacionit në fuqi, do të aplikohet</w:t>
      </w:r>
      <w:r w:rsidR="005A0A1D">
        <w:rPr>
          <w:rFonts w:asciiTheme="minorHAnsi" w:hAnsiTheme="minorHAnsi" w:cstheme="minorHAnsi"/>
          <w:szCs w:val="22"/>
        </w:rPr>
        <w:t xml:space="preserve"> në këtë licencë</w:t>
      </w:r>
      <w:r w:rsidRPr="007675F7">
        <w:rPr>
          <w:rFonts w:asciiTheme="minorHAnsi" w:hAnsiTheme="minorHAnsi" w:cstheme="minorHAnsi"/>
          <w:szCs w:val="22"/>
        </w:rPr>
        <w:t xml:space="preserve">. </w:t>
      </w:r>
    </w:p>
    <w:p w:rsidR="0014614C" w:rsidRPr="00087A52"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3" w:name="_Toc314837277"/>
      <w:r w:rsidRPr="00087A52">
        <w:rPr>
          <w:rFonts w:asciiTheme="minorHAnsi" w:hAnsiTheme="minorHAnsi" w:cstheme="minorHAnsi"/>
          <w:color w:val="auto"/>
          <w:sz w:val="22"/>
          <w:szCs w:val="22"/>
          <w:u w:val="single"/>
        </w:rPr>
        <w:t>Neni 2: Llogaritë e Ndara për Aktivitetin e Gjenerimit</w:t>
      </w:r>
      <w:bookmarkEnd w:id="3"/>
    </w:p>
    <w:p w:rsidR="0014614C" w:rsidRPr="006709DC" w:rsidRDefault="0014614C" w:rsidP="0014614C">
      <w:pPr>
        <w:widowControl w:val="0"/>
        <w:shd w:val="clear" w:color="auto" w:fill="FFFFFF"/>
        <w:tabs>
          <w:tab w:val="left" w:pos="0"/>
          <w:tab w:val="left" w:pos="360"/>
        </w:tabs>
        <w:autoSpaceDE w:val="0"/>
        <w:autoSpaceDN w:val="0"/>
        <w:adjustRightInd w:val="0"/>
        <w:ind w:left="360" w:hanging="360"/>
        <w:rPr>
          <w:rFonts w:asciiTheme="minorHAnsi" w:hAnsiTheme="minorHAnsi" w:cstheme="minorHAnsi"/>
          <w:szCs w:val="22"/>
          <w:lang w:bidi="he-IL"/>
        </w:rPr>
      </w:pPr>
      <w:r w:rsidRPr="006709DC">
        <w:rPr>
          <w:rFonts w:asciiTheme="minorHAnsi" w:hAnsiTheme="minorHAnsi" w:cstheme="minorHAnsi"/>
          <w:szCs w:val="22"/>
        </w:rPr>
        <w:t>1.</w:t>
      </w:r>
      <w:r w:rsidRPr="006709DC">
        <w:rPr>
          <w:rFonts w:asciiTheme="minorHAnsi" w:hAnsiTheme="minorHAnsi" w:cstheme="minorHAnsi"/>
          <w:szCs w:val="22"/>
        </w:rPr>
        <w:tab/>
        <w:t xml:space="preserve">I Licencuari do të përgatisë </w:t>
      </w:r>
      <w:r w:rsidR="00375C8F">
        <w:rPr>
          <w:rFonts w:ascii="Calibri" w:hAnsi="Calibri"/>
        </w:rPr>
        <w:t>Pasqyrat Financiare</w:t>
      </w:r>
      <w:r w:rsidRPr="006709DC">
        <w:rPr>
          <w:rFonts w:asciiTheme="minorHAnsi" w:hAnsiTheme="minorHAnsi" w:cstheme="minorHAnsi"/>
          <w:szCs w:val="22"/>
        </w:rPr>
        <w:t xml:space="preserve"> vjetore në përputhje me </w:t>
      </w:r>
      <w:r w:rsidR="007675F7" w:rsidRPr="007675F7">
        <w:rPr>
          <w:rFonts w:asciiTheme="minorHAnsi" w:hAnsiTheme="minorHAnsi" w:cstheme="minorHAnsi"/>
          <w:szCs w:val="22"/>
        </w:rPr>
        <w:t xml:space="preserve">Udhëzimet Rregullative për Kontabilitetin, nxjerrë nga ZRRE-ja dhe do t’i dorëzojë ZRRE-së një kopje </w:t>
      </w:r>
      <w:r w:rsidR="00375C8F">
        <w:rPr>
          <w:rFonts w:ascii="Calibri" w:hAnsi="Calibri"/>
        </w:rPr>
        <w:t xml:space="preserve">Pasqyrat Financiare </w:t>
      </w:r>
      <w:r w:rsidR="00375C8F">
        <w:rPr>
          <w:rFonts w:asciiTheme="minorHAnsi" w:hAnsiTheme="minorHAnsi" w:cstheme="minorHAnsi"/>
          <w:szCs w:val="22"/>
        </w:rPr>
        <w:t xml:space="preserve">të </w:t>
      </w:r>
      <w:r w:rsidR="007675F7" w:rsidRPr="007675F7">
        <w:rPr>
          <w:rFonts w:asciiTheme="minorHAnsi" w:hAnsiTheme="minorHAnsi" w:cstheme="minorHAnsi"/>
          <w:szCs w:val="22"/>
        </w:rPr>
        <w:t>audituar brenda tre (3) muajve, pas përfundimit të vitit financiar që lidhet me kontabilitetin.</w:t>
      </w: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rPr>
        <w:t>2.</w:t>
      </w:r>
      <w:r w:rsidRPr="007675F7">
        <w:rPr>
          <w:rFonts w:asciiTheme="minorHAnsi" w:hAnsiTheme="minorHAnsi" w:cstheme="minorHAnsi"/>
          <w:szCs w:val="22"/>
        </w:rPr>
        <w:tab/>
        <w:t xml:space="preserve">I Licencuari në kontabilitetin e tij të brendshëm do të mbajë kontabilitetin për aktivitetin e Gjenerimit në tërësi, e cila kërkohet kohë pas kohe nga ZRRE-ja, dhe do t’i dorëzohet në formën dhe datën e specifikuar nga ZRRE-ja. Kontabiliteti rregullativ do të jetë në përputhje me Udhëzimet Rregullative për Kontabilitet, që nxirren kohë pas kohe nga ZRRE-ja. </w:t>
      </w: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rPr>
        <w:t>3.</w:t>
      </w:r>
      <w:r w:rsidRPr="007675F7">
        <w:rPr>
          <w:rFonts w:asciiTheme="minorHAnsi" w:hAnsiTheme="minorHAnsi" w:cstheme="minorHAnsi"/>
          <w:szCs w:val="22"/>
        </w:rPr>
        <w:tab/>
        <w:t xml:space="preserve">Udhëzimet Rregullative për Kontabilitet ose udhëzimet që ZRRE-ja i njofton të Licencuarit  sipas paragrafit 2 të këtij neni, ndër të tjerash mund të: </w:t>
      </w:r>
    </w:p>
    <w:p w:rsidR="0014614C" w:rsidRPr="006709DC" w:rsidRDefault="00087A52" w:rsidP="0014614C">
      <w:pPr>
        <w:widowControl w:val="0"/>
        <w:shd w:val="clear" w:color="auto" w:fill="FFFFFF"/>
        <w:tabs>
          <w:tab w:val="left" w:pos="1450"/>
        </w:tabs>
        <w:autoSpaceDE w:val="0"/>
        <w:autoSpaceDN w:val="0"/>
        <w:adjustRightInd w:val="0"/>
        <w:ind w:left="1080" w:hanging="360"/>
        <w:rPr>
          <w:rFonts w:asciiTheme="minorHAnsi" w:hAnsiTheme="minorHAnsi" w:cstheme="minorHAnsi"/>
          <w:szCs w:val="22"/>
          <w:lang w:bidi="he-IL"/>
        </w:rPr>
      </w:pPr>
      <w:r>
        <w:rPr>
          <w:rFonts w:asciiTheme="minorHAnsi" w:hAnsiTheme="minorHAnsi" w:cstheme="minorHAnsi"/>
          <w:szCs w:val="22"/>
        </w:rPr>
        <w:t>3.1.</w:t>
      </w:r>
      <w:r w:rsidR="007675F7" w:rsidRPr="007675F7">
        <w:rPr>
          <w:rFonts w:asciiTheme="minorHAnsi" w:hAnsiTheme="minorHAnsi" w:cstheme="minorHAnsi"/>
          <w:szCs w:val="22"/>
        </w:rPr>
        <w:tab/>
        <w:t xml:space="preserve">specifikojnë formën e deklaratave/regjistrave rregullativ të kontabilitetit, duke përfshirë, por duke mos u kufizuar vetëm nga llogaritë e fitimeve dhe humbjeve, bilancet, fitimet e njohura dhe deklaratat e humbjeve, rrjedhjen e parave të gatshme dhe deklaratat për shumat e të ardhurave vjetore, kostove, aseteve, </w:t>
      </w:r>
      <w:r w:rsidR="007675F7" w:rsidRPr="007675F7">
        <w:rPr>
          <w:rFonts w:asciiTheme="minorHAnsi" w:hAnsiTheme="minorHAnsi" w:cstheme="minorHAnsi"/>
          <w:szCs w:val="22"/>
        </w:rPr>
        <w:lastRenderedPageBreak/>
        <w:t xml:space="preserve">borxheve, rezervave ose furnizimeve, të cilat janë tarifuar nga ndonjë biznes tjetër, ose janë përcaktuar nga alokimi ose shpërndarja midis bizneseve gjenerues të konsoliduar dhe ndonjë biznesi tjetër; </w:t>
      </w:r>
    </w:p>
    <w:p w:rsidR="0014614C" w:rsidRPr="006709DC" w:rsidRDefault="00087A52" w:rsidP="0014614C">
      <w:pPr>
        <w:widowControl w:val="0"/>
        <w:shd w:val="clear" w:color="auto" w:fill="FFFFFF"/>
        <w:tabs>
          <w:tab w:val="left" w:pos="1450"/>
        </w:tabs>
        <w:autoSpaceDE w:val="0"/>
        <w:autoSpaceDN w:val="0"/>
        <w:adjustRightInd w:val="0"/>
        <w:ind w:left="1080" w:hanging="360"/>
        <w:rPr>
          <w:rFonts w:asciiTheme="minorHAnsi" w:hAnsiTheme="minorHAnsi" w:cstheme="minorHAnsi"/>
          <w:szCs w:val="22"/>
          <w:lang w:bidi="he-IL"/>
        </w:rPr>
      </w:pPr>
      <w:r>
        <w:rPr>
          <w:rFonts w:asciiTheme="minorHAnsi" w:hAnsiTheme="minorHAnsi" w:cstheme="minorHAnsi"/>
          <w:szCs w:val="22"/>
        </w:rPr>
        <w:t>3.2.</w:t>
      </w:r>
      <w:r w:rsidR="007675F7" w:rsidRPr="007675F7">
        <w:rPr>
          <w:rFonts w:asciiTheme="minorHAnsi" w:hAnsiTheme="minorHAnsi" w:cstheme="minorHAnsi"/>
          <w:szCs w:val="22"/>
        </w:rPr>
        <w:t xml:space="preserve">  të specifikojë natyrën dhe përmbajtjen e deklaratave/regjistrave rregullativ të kontabilitetit, duke përfshirë informacione mbi lloje të specifikuara të të ardhurave vjetore, shpenzimeve, aseteve ose borxheve, dhe informacione mbi të ardhurat vjetore, asetet, shpenzimet dhe borxhet nga aktivitetet  e specifikuara;</w:t>
      </w:r>
    </w:p>
    <w:p w:rsidR="0014614C" w:rsidRPr="006709DC" w:rsidRDefault="00087A52" w:rsidP="0014614C">
      <w:pPr>
        <w:widowControl w:val="0"/>
        <w:shd w:val="clear" w:color="auto" w:fill="FFFFFF"/>
        <w:tabs>
          <w:tab w:val="left" w:pos="1450"/>
        </w:tabs>
        <w:autoSpaceDE w:val="0"/>
        <w:autoSpaceDN w:val="0"/>
        <w:adjustRightInd w:val="0"/>
        <w:ind w:left="1080" w:hanging="360"/>
        <w:rPr>
          <w:rFonts w:asciiTheme="minorHAnsi" w:hAnsiTheme="minorHAnsi" w:cstheme="minorHAnsi"/>
          <w:szCs w:val="22"/>
          <w:lang w:bidi="he-IL"/>
        </w:rPr>
      </w:pPr>
      <w:r>
        <w:rPr>
          <w:rFonts w:asciiTheme="minorHAnsi" w:hAnsiTheme="minorHAnsi" w:cstheme="minorHAnsi"/>
          <w:szCs w:val="22"/>
          <w:lang w:bidi="he-IL"/>
        </w:rPr>
        <w:t>3.3.</w:t>
      </w:r>
      <w:r w:rsidR="007675F7" w:rsidRPr="007675F7">
        <w:rPr>
          <w:rFonts w:asciiTheme="minorHAnsi" w:hAnsiTheme="minorHAnsi" w:cstheme="minorHAnsi"/>
          <w:szCs w:val="22"/>
          <w:lang w:bidi="he-IL"/>
        </w:rPr>
        <w:t xml:space="preserve">  të specifikojë parimet dhe politikat e kontabilitetit rregullativ (duke përfshirë bazat për alokimin e shpenzimeve ).</w:t>
      </w:r>
    </w:p>
    <w:p w:rsidR="0014614C" w:rsidRPr="006709DC" w:rsidRDefault="007675F7" w:rsidP="0014614C">
      <w:pPr>
        <w:widowControl w:val="0"/>
        <w:numPr>
          <w:ilvl w:val="0"/>
          <w:numId w:val="10"/>
        </w:numPr>
        <w:shd w:val="clear" w:color="auto" w:fill="FFFFFF"/>
        <w:tabs>
          <w:tab w:val="clear" w:pos="720"/>
          <w:tab w:val="num" w:pos="360"/>
        </w:tabs>
        <w:autoSpaceDE w:val="0"/>
        <w:autoSpaceDN w:val="0"/>
        <w:adjustRightInd w:val="0"/>
        <w:spacing w:after="0" w:line="240" w:lineRule="auto"/>
        <w:ind w:left="360"/>
        <w:rPr>
          <w:rFonts w:asciiTheme="minorHAnsi" w:hAnsiTheme="minorHAnsi" w:cstheme="minorHAnsi"/>
          <w:szCs w:val="22"/>
          <w:lang w:bidi="he-IL"/>
        </w:rPr>
      </w:pPr>
      <w:r w:rsidRPr="007675F7">
        <w:rPr>
          <w:rFonts w:asciiTheme="minorHAnsi" w:hAnsiTheme="minorHAnsi" w:cstheme="minorHAnsi"/>
          <w:szCs w:val="22"/>
          <w:lang w:bidi="he-IL"/>
        </w:rPr>
        <w:t xml:space="preserve">Në lidhje me deklaratat e kontabilitetit rregullativ për sa i përket vitit financiar, i Licencuari nuk do të ndryshojë bazat e tarifimit, shpërndarjes ose alokimit që janë përdorur në vitin financiar paraprak, përveçse nëse ZRRE-ja nxjerr më parë udhëzimet për qëllimet e këtij Neni, ku i drejtohet të Licencuarit që të ndryshojë këto baza sipas mënyrës së përcaktuar në udhëzim, ose nëse ZRRE-ja jep paraprakisht aprovimin me shkrim për ndryshimin e këtyre bazave. </w:t>
      </w:r>
    </w:p>
    <w:p w:rsidR="0014614C" w:rsidRPr="006709DC" w:rsidRDefault="0014614C" w:rsidP="0014614C">
      <w:pPr>
        <w:widowControl w:val="0"/>
        <w:shd w:val="clear" w:color="auto" w:fill="FFFFFF"/>
        <w:tabs>
          <w:tab w:val="left" w:pos="360"/>
        </w:tabs>
        <w:autoSpaceDE w:val="0"/>
        <w:autoSpaceDN w:val="0"/>
        <w:adjustRightInd w:val="0"/>
        <w:spacing w:after="0" w:line="240" w:lineRule="auto"/>
        <w:ind w:left="360"/>
        <w:rPr>
          <w:rFonts w:asciiTheme="minorHAnsi" w:hAnsiTheme="minorHAnsi" w:cstheme="minorHAnsi"/>
          <w:szCs w:val="22"/>
          <w:lang w:bidi="he-IL"/>
        </w:rPr>
      </w:pP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lang w:bidi="he-IL"/>
        </w:rPr>
        <w:t>5.</w:t>
      </w:r>
      <w:r w:rsidRPr="007675F7">
        <w:rPr>
          <w:rFonts w:asciiTheme="minorHAnsi" w:hAnsiTheme="minorHAnsi" w:cstheme="minorHAnsi"/>
          <w:szCs w:val="22"/>
          <w:lang w:bidi="he-IL"/>
        </w:rPr>
        <w:tab/>
        <w:t xml:space="preserve">I Licencuari do të veproj në pajtueshmëri me çdo urdhëresa të lëshuar nga ZRRE-ja e për qëllim të këtij Neni. </w:t>
      </w:r>
    </w:p>
    <w:p w:rsidR="0014614C" w:rsidRPr="00087A52"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4" w:name="_Toc314837278"/>
      <w:r w:rsidRPr="00087A52">
        <w:rPr>
          <w:rFonts w:asciiTheme="minorHAnsi" w:hAnsiTheme="minorHAnsi" w:cstheme="minorHAnsi"/>
          <w:color w:val="auto"/>
          <w:sz w:val="22"/>
          <w:szCs w:val="22"/>
          <w:u w:val="single"/>
        </w:rPr>
        <w:t>Neni 3: Ndalimi i Ndër-subvencioneve</w:t>
      </w:r>
      <w:bookmarkEnd w:id="4"/>
      <w:r w:rsidRPr="00087A52">
        <w:rPr>
          <w:rFonts w:asciiTheme="minorHAnsi" w:hAnsiTheme="minorHAnsi" w:cstheme="minorHAnsi"/>
          <w:color w:val="auto"/>
          <w:sz w:val="22"/>
          <w:szCs w:val="22"/>
          <w:u w:val="single"/>
        </w:rPr>
        <w:t xml:space="preserve"> </w:t>
      </w:r>
    </w:p>
    <w:p w:rsidR="0014614C" w:rsidRPr="006709DC" w:rsidRDefault="0014614C" w:rsidP="0014614C">
      <w:pPr>
        <w:widowControl w:val="0"/>
        <w:shd w:val="clear" w:color="auto" w:fill="FFFFFF"/>
        <w:tabs>
          <w:tab w:val="left" w:pos="0"/>
        </w:tabs>
        <w:autoSpaceDE w:val="0"/>
        <w:autoSpaceDN w:val="0"/>
        <w:adjustRightInd w:val="0"/>
        <w:rPr>
          <w:rFonts w:asciiTheme="minorHAnsi" w:hAnsiTheme="minorHAnsi" w:cstheme="minorHAnsi"/>
          <w:b/>
          <w:szCs w:val="22"/>
          <w:u w:val="single"/>
          <w:lang w:bidi="he-IL"/>
        </w:rPr>
      </w:pPr>
      <w:r w:rsidRPr="006709DC">
        <w:rPr>
          <w:rFonts w:asciiTheme="minorHAnsi" w:hAnsiTheme="minorHAnsi" w:cstheme="minorHAnsi"/>
          <w:szCs w:val="22"/>
        </w:rPr>
        <w:t xml:space="preserve">I Licencuari do të sigurojë që </w:t>
      </w:r>
      <w:r w:rsidR="007675F7" w:rsidRPr="007675F7">
        <w:rPr>
          <w:rFonts w:asciiTheme="minorHAnsi" w:hAnsiTheme="minorHAnsi" w:cstheme="minorHAnsi"/>
          <w:szCs w:val="22"/>
        </w:rPr>
        <w:t>aktiviteti gjenerues nuk do të jap dhe as nuk do të marr ndonjë subvencion apo ndër-subvencion (</w:t>
      </w:r>
      <w:r w:rsidR="00375C8F">
        <w:rPr>
          <w:rFonts w:asciiTheme="minorHAnsi" w:hAnsiTheme="minorHAnsi" w:cstheme="minorHAnsi"/>
          <w:szCs w:val="22"/>
        </w:rPr>
        <w:t>direkt</w:t>
      </w:r>
      <w:r w:rsidR="00375C8F" w:rsidRPr="007675F7">
        <w:rPr>
          <w:rFonts w:asciiTheme="minorHAnsi" w:hAnsiTheme="minorHAnsi" w:cstheme="minorHAnsi"/>
          <w:szCs w:val="22"/>
        </w:rPr>
        <w:t xml:space="preserve"> </w:t>
      </w:r>
      <w:r w:rsidR="007675F7" w:rsidRPr="007675F7">
        <w:rPr>
          <w:rFonts w:asciiTheme="minorHAnsi" w:hAnsiTheme="minorHAnsi" w:cstheme="minorHAnsi"/>
          <w:szCs w:val="22"/>
        </w:rPr>
        <w:t xml:space="preserve">apo të tërthortë) prej njeri tjetrit apo ndonjë aktiviteti tjetër të të Licencuarit dhe/ose ndonjë Vartësi (ortaku) apo ndërmarrjeje të ngjashme (partnere) te të Licencuarit dhe/ose nga ndonjë personi tjetër. </w:t>
      </w:r>
    </w:p>
    <w:p w:rsidR="0014614C" w:rsidRPr="00087A52"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5" w:name="_Toc314837279"/>
      <w:r w:rsidRPr="00087A52">
        <w:rPr>
          <w:rFonts w:asciiTheme="minorHAnsi" w:hAnsiTheme="minorHAnsi" w:cstheme="minorHAnsi"/>
          <w:color w:val="auto"/>
          <w:sz w:val="22"/>
          <w:szCs w:val="22"/>
          <w:u w:val="single"/>
        </w:rPr>
        <w:t>Neni 4: Ndalimi i Diskriminimit</w:t>
      </w:r>
      <w:bookmarkEnd w:id="5"/>
    </w:p>
    <w:p w:rsidR="0014614C" w:rsidRPr="006709DC" w:rsidRDefault="0014614C" w:rsidP="0014614C">
      <w:pPr>
        <w:widowControl w:val="0"/>
        <w:numPr>
          <w:ilvl w:val="0"/>
          <w:numId w:val="9"/>
        </w:numPr>
        <w:shd w:val="clear" w:color="auto" w:fill="FFFFFF"/>
        <w:tabs>
          <w:tab w:val="clear" w:pos="0"/>
          <w:tab w:val="left" w:pos="360"/>
        </w:tabs>
        <w:autoSpaceDE w:val="0"/>
        <w:autoSpaceDN w:val="0"/>
        <w:adjustRightInd w:val="0"/>
        <w:spacing w:after="0" w:line="240" w:lineRule="auto"/>
        <w:ind w:left="360" w:hanging="360"/>
        <w:rPr>
          <w:rFonts w:asciiTheme="minorHAnsi" w:hAnsiTheme="minorHAnsi" w:cstheme="minorHAnsi"/>
          <w:szCs w:val="22"/>
        </w:rPr>
      </w:pPr>
      <w:r w:rsidRPr="006709DC">
        <w:rPr>
          <w:rFonts w:asciiTheme="minorHAnsi" w:hAnsiTheme="minorHAnsi" w:cstheme="minorHAnsi"/>
          <w:szCs w:val="22"/>
        </w:rPr>
        <w:t xml:space="preserve">I Licencuari në ç’do kohë do t’i </w:t>
      </w:r>
      <w:r w:rsidR="007675F7" w:rsidRPr="007675F7">
        <w:rPr>
          <w:rFonts w:asciiTheme="minorHAnsi" w:hAnsiTheme="minorHAnsi" w:cstheme="minorHAnsi"/>
          <w:szCs w:val="22"/>
        </w:rPr>
        <w:t xml:space="preserve">raportojë ZRRE-së lidhur rrethanat e shitjes ndaj blerësve, përfshirë (pa kufizim) vëllimin, faktorët e ngarkesës, kushtet e ndërprerjes, afatet dhe kohëzgjatjen e marrëveshjeve përkatëse. </w:t>
      </w:r>
    </w:p>
    <w:p w:rsidR="0014614C" w:rsidRPr="006709DC"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rPr>
      </w:pPr>
    </w:p>
    <w:p w:rsidR="0014614C" w:rsidRPr="006709DC" w:rsidRDefault="007675F7" w:rsidP="005A0A1D">
      <w:pPr>
        <w:widowControl w:val="0"/>
        <w:numPr>
          <w:ilvl w:val="0"/>
          <w:numId w:val="9"/>
        </w:numPr>
        <w:shd w:val="clear" w:color="auto" w:fill="FFFFFF"/>
        <w:tabs>
          <w:tab w:val="clear" w:pos="0"/>
          <w:tab w:val="left" w:pos="360"/>
        </w:tabs>
        <w:autoSpaceDE w:val="0"/>
        <w:autoSpaceDN w:val="0"/>
        <w:adjustRightInd w:val="0"/>
        <w:spacing w:after="0" w:line="240" w:lineRule="auto"/>
        <w:ind w:left="360" w:hanging="360"/>
        <w:rPr>
          <w:rFonts w:asciiTheme="minorHAnsi" w:hAnsiTheme="minorHAnsi" w:cstheme="minorHAnsi"/>
          <w:szCs w:val="22"/>
          <w:lang w:bidi="he-IL"/>
        </w:rPr>
      </w:pPr>
      <w:r w:rsidRPr="007675F7">
        <w:rPr>
          <w:rFonts w:asciiTheme="minorHAnsi" w:hAnsiTheme="minorHAnsi" w:cstheme="minorHAnsi"/>
          <w:szCs w:val="22"/>
        </w:rPr>
        <w:t>I Licencuari</w:t>
      </w:r>
      <w:r w:rsidR="00087A52">
        <w:rPr>
          <w:rFonts w:asciiTheme="minorHAnsi" w:hAnsiTheme="minorHAnsi" w:cstheme="minorHAnsi"/>
          <w:szCs w:val="22"/>
        </w:rPr>
        <w:t>, sa herë që kërkohet,</w:t>
      </w:r>
      <w:r w:rsidRPr="007675F7">
        <w:rPr>
          <w:rFonts w:asciiTheme="minorHAnsi" w:hAnsiTheme="minorHAnsi" w:cstheme="minorHAnsi"/>
          <w:szCs w:val="22"/>
        </w:rPr>
        <w:t xml:space="preserve"> do të dorëzojë në ZRRE informacione rreth: </w:t>
      </w:r>
    </w:p>
    <w:p w:rsidR="005A0A1D" w:rsidRDefault="005A0A1D" w:rsidP="005A0A1D">
      <w:pPr>
        <w:widowControl w:val="0"/>
        <w:shd w:val="clear" w:color="auto" w:fill="FFFFFF"/>
        <w:tabs>
          <w:tab w:val="left" w:pos="1459"/>
        </w:tabs>
        <w:autoSpaceDE w:val="0"/>
        <w:autoSpaceDN w:val="0"/>
        <w:adjustRightInd w:val="0"/>
        <w:spacing w:after="0" w:line="240" w:lineRule="auto"/>
        <w:ind w:left="1080" w:hanging="360"/>
        <w:rPr>
          <w:rFonts w:asciiTheme="minorHAnsi" w:hAnsiTheme="minorHAnsi" w:cstheme="minorHAnsi"/>
          <w:szCs w:val="22"/>
        </w:rPr>
      </w:pPr>
    </w:p>
    <w:p w:rsidR="0014614C" w:rsidRPr="0012268C" w:rsidRDefault="00087A52" w:rsidP="005A0A1D">
      <w:pPr>
        <w:widowControl w:val="0"/>
        <w:shd w:val="clear" w:color="auto" w:fill="FFFFFF"/>
        <w:tabs>
          <w:tab w:val="left" w:pos="1459"/>
        </w:tabs>
        <w:autoSpaceDE w:val="0"/>
        <w:autoSpaceDN w:val="0"/>
        <w:adjustRightInd w:val="0"/>
        <w:spacing w:after="0" w:line="240" w:lineRule="auto"/>
        <w:ind w:left="1080" w:hanging="360"/>
        <w:rPr>
          <w:rFonts w:asciiTheme="minorHAnsi" w:hAnsiTheme="minorHAnsi" w:cstheme="minorHAnsi"/>
          <w:szCs w:val="22"/>
          <w:lang w:bidi="he-IL"/>
        </w:rPr>
      </w:pPr>
      <w:r>
        <w:rPr>
          <w:rFonts w:asciiTheme="minorHAnsi" w:hAnsiTheme="minorHAnsi" w:cstheme="minorHAnsi"/>
          <w:szCs w:val="22"/>
        </w:rPr>
        <w:t>2.1.</w:t>
      </w:r>
      <w:r w:rsidR="007675F7" w:rsidRPr="007675F7">
        <w:rPr>
          <w:rFonts w:asciiTheme="minorHAnsi" w:hAnsiTheme="minorHAnsi" w:cstheme="minorHAnsi"/>
          <w:szCs w:val="22"/>
        </w:rPr>
        <w:t xml:space="preserve">  sigurimit të energjisë elektrike për furnizues</w:t>
      </w:r>
      <w:r w:rsidR="002F690E">
        <w:rPr>
          <w:rFonts w:asciiTheme="minorHAnsi" w:hAnsiTheme="minorHAnsi" w:cstheme="minorHAnsi"/>
          <w:szCs w:val="22"/>
        </w:rPr>
        <w:t>in</w:t>
      </w:r>
      <w:r w:rsidR="007675F7" w:rsidRPr="007675F7">
        <w:rPr>
          <w:rFonts w:asciiTheme="minorHAnsi" w:hAnsiTheme="minorHAnsi" w:cstheme="minorHAnsi"/>
          <w:szCs w:val="22"/>
        </w:rPr>
        <w:t xml:space="preserve"> </w:t>
      </w:r>
      <w:r w:rsidR="007675F7" w:rsidRPr="0012268C">
        <w:rPr>
          <w:rFonts w:asciiTheme="minorHAnsi" w:hAnsiTheme="minorHAnsi" w:cstheme="minorHAnsi"/>
          <w:szCs w:val="22"/>
        </w:rPr>
        <w:t>publik; dhe</w:t>
      </w:r>
    </w:p>
    <w:p w:rsidR="0014614C" w:rsidRPr="006709DC" w:rsidRDefault="00087A52" w:rsidP="005A0A1D">
      <w:pPr>
        <w:widowControl w:val="0"/>
        <w:shd w:val="clear" w:color="auto" w:fill="FFFFFF"/>
        <w:tabs>
          <w:tab w:val="left" w:pos="1459"/>
        </w:tabs>
        <w:autoSpaceDE w:val="0"/>
        <w:autoSpaceDN w:val="0"/>
        <w:adjustRightInd w:val="0"/>
        <w:spacing w:after="0" w:line="240" w:lineRule="auto"/>
        <w:ind w:left="1080" w:hanging="360"/>
        <w:rPr>
          <w:rFonts w:asciiTheme="minorHAnsi" w:hAnsiTheme="minorHAnsi" w:cstheme="minorHAnsi"/>
          <w:szCs w:val="22"/>
          <w:lang w:bidi="he-IL"/>
        </w:rPr>
      </w:pPr>
      <w:r w:rsidRPr="0012268C">
        <w:rPr>
          <w:rFonts w:asciiTheme="minorHAnsi" w:hAnsiTheme="minorHAnsi" w:cstheme="minorHAnsi"/>
          <w:szCs w:val="22"/>
        </w:rPr>
        <w:t>2.2.</w:t>
      </w:r>
      <w:r w:rsidR="007675F7" w:rsidRPr="0012268C">
        <w:rPr>
          <w:rFonts w:asciiTheme="minorHAnsi" w:hAnsiTheme="minorHAnsi" w:cstheme="minorHAnsi"/>
          <w:szCs w:val="22"/>
        </w:rPr>
        <w:t xml:space="preserve"> sigurimit të energjisë elektrike për çdo </w:t>
      </w:r>
      <w:r w:rsidR="002F690E" w:rsidRPr="0012268C">
        <w:rPr>
          <w:rFonts w:asciiTheme="minorHAnsi" w:hAnsiTheme="minorHAnsi" w:cstheme="minorHAnsi"/>
          <w:szCs w:val="22"/>
        </w:rPr>
        <w:t>furnizuesit</w:t>
      </w:r>
      <w:r w:rsidR="007675F7" w:rsidRPr="0012268C">
        <w:rPr>
          <w:rFonts w:asciiTheme="minorHAnsi" w:hAnsiTheme="minorHAnsi" w:cstheme="minorHAnsi"/>
          <w:szCs w:val="22"/>
        </w:rPr>
        <w:t xml:space="preserve"> tjer</w:t>
      </w:r>
      <w:r w:rsidR="002F690E" w:rsidRPr="0012268C">
        <w:rPr>
          <w:rFonts w:asciiTheme="minorHAnsi" w:hAnsiTheme="minorHAnsi" w:cstheme="minorHAnsi"/>
          <w:szCs w:val="22"/>
        </w:rPr>
        <w:t>ë</w:t>
      </w:r>
      <w:r w:rsidR="007675F7" w:rsidRPr="0012268C">
        <w:rPr>
          <w:rFonts w:asciiTheme="minorHAnsi" w:hAnsiTheme="minorHAnsi" w:cstheme="minorHAnsi"/>
          <w:szCs w:val="22"/>
        </w:rPr>
        <w:t>.</w:t>
      </w:r>
    </w:p>
    <w:p w:rsidR="0014614C" w:rsidRPr="002F690E"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6" w:name="_Toc314837280"/>
      <w:r w:rsidRPr="002F690E">
        <w:rPr>
          <w:rFonts w:asciiTheme="minorHAnsi" w:hAnsiTheme="minorHAnsi" w:cstheme="minorHAnsi"/>
          <w:color w:val="auto"/>
          <w:sz w:val="22"/>
          <w:szCs w:val="22"/>
          <w:u w:val="single"/>
        </w:rPr>
        <w:t>Neni 5: Pajtueshmëria me Kodin e Shpërndarjes, Kodin e Rrjetit Elektrik, Kodin Matës</w:t>
      </w:r>
      <w:bookmarkEnd w:id="6"/>
    </w:p>
    <w:p w:rsidR="00A970F6" w:rsidRPr="006709DC" w:rsidRDefault="0014614C" w:rsidP="00A970F6">
      <w:pPr>
        <w:widowControl w:val="0"/>
        <w:numPr>
          <w:ilvl w:val="0"/>
          <w:numId w:val="17"/>
        </w:numPr>
        <w:autoSpaceDE w:val="0"/>
        <w:autoSpaceDN w:val="0"/>
        <w:adjustRightInd w:val="0"/>
        <w:spacing w:after="0" w:line="240" w:lineRule="auto"/>
        <w:ind w:left="284" w:hanging="284"/>
        <w:rPr>
          <w:rFonts w:asciiTheme="minorHAnsi" w:hAnsiTheme="minorHAnsi" w:cstheme="minorHAnsi"/>
        </w:rPr>
      </w:pPr>
      <w:r w:rsidRPr="006709DC">
        <w:rPr>
          <w:rFonts w:asciiTheme="minorHAnsi" w:hAnsiTheme="minorHAnsi" w:cstheme="minorHAnsi"/>
          <w:szCs w:val="22"/>
        </w:rPr>
        <w:t xml:space="preserve">I Licencuari do të </w:t>
      </w:r>
      <w:r w:rsidR="007675F7" w:rsidRPr="007675F7">
        <w:rPr>
          <w:rFonts w:asciiTheme="minorHAnsi" w:hAnsiTheme="minorHAnsi" w:cstheme="minorHAnsi"/>
          <w:szCs w:val="22"/>
        </w:rPr>
        <w:t xml:space="preserve">veproj në përputhje me dispozitat e Kodit të Shpërndarjes, Kodit të Rrjetit Elektrik dhe Kodit  Matës dhe Rregullës  </w:t>
      </w:r>
      <w:r w:rsidR="007675F7" w:rsidRPr="007675F7">
        <w:rPr>
          <w:rFonts w:asciiTheme="minorHAnsi" w:hAnsiTheme="minorHAnsi" w:cstheme="minorHAnsi"/>
        </w:rPr>
        <w:t>mbi Kushtet e Përgjithshme të Furnizimit me Energji</w:t>
      </w:r>
      <w:r w:rsidR="007675F7" w:rsidRPr="007675F7">
        <w:rPr>
          <w:rFonts w:asciiTheme="minorHAnsi" w:hAnsiTheme="minorHAnsi" w:cstheme="minorHAnsi"/>
          <w:color w:val="000000"/>
        </w:rPr>
        <w:t>.</w:t>
      </w:r>
    </w:p>
    <w:p w:rsidR="00A970F6" w:rsidRPr="006709DC" w:rsidRDefault="00A970F6" w:rsidP="00A970F6">
      <w:pPr>
        <w:widowControl w:val="0"/>
        <w:autoSpaceDE w:val="0"/>
        <w:autoSpaceDN w:val="0"/>
        <w:adjustRightInd w:val="0"/>
        <w:spacing w:after="0" w:line="240" w:lineRule="auto"/>
        <w:ind w:left="284"/>
        <w:rPr>
          <w:rFonts w:asciiTheme="minorHAnsi" w:hAnsiTheme="minorHAnsi" w:cstheme="minorHAnsi"/>
          <w:color w:val="000000"/>
        </w:rPr>
      </w:pPr>
    </w:p>
    <w:p w:rsidR="00A970F6" w:rsidRPr="006709DC" w:rsidRDefault="007675F7" w:rsidP="00A970F6">
      <w:pPr>
        <w:widowControl w:val="0"/>
        <w:numPr>
          <w:ilvl w:val="0"/>
          <w:numId w:val="17"/>
        </w:numPr>
        <w:autoSpaceDE w:val="0"/>
        <w:autoSpaceDN w:val="0"/>
        <w:adjustRightInd w:val="0"/>
        <w:spacing w:after="0" w:line="240" w:lineRule="auto"/>
        <w:ind w:left="284" w:hanging="284"/>
        <w:rPr>
          <w:rFonts w:asciiTheme="minorHAnsi" w:hAnsiTheme="minorHAnsi" w:cstheme="minorHAnsi"/>
          <w:color w:val="000000"/>
        </w:rPr>
      </w:pPr>
      <w:r w:rsidRPr="007675F7">
        <w:rPr>
          <w:rFonts w:asciiTheme="minorHAnsi" w:hAnsiTheme="minorHAnsi" w:cstheme="minorHAnsi"/>
        </w:rPr>
        <w:lastRenderedPageBreak/>
        <w:t xml:space="preserve">I Licencuari mund të kërkojë derogim (shtyrje) në zbatimin e disa dispozitave sipas paragrafit 1 të këtij Neni, dhe ZRRE-ja </w:t>
      </w:r>
      <w:r w:rsidR="006959C8">
        <w:rPr>
          <w:rFonts w:ascii="Calibri" w:hAnsi="Calibri"/>
        </w:rPr>
        <w:t xml:space="preserve">pas shqyrtimit të kërkesës </w:t>
      </w:r>
      <w:r w:rsidRPr="007675F7">
        <w:rPr>
          <w:rFonts w:asciiTheme="minorHAnsi" w:hAnsiTheme="minorHAnsi" w:cstheme="minorHAnsi"/>
        </w:rPr>
        <w:t xml:space="preserve">mund të lejoje derogimin </w:t>
      </w:r>
      <w:r w:rsidR="006959C8">
        <w:rPr>
          <w:rFonts w:ascii="Calibri" w:hAnsi="Calibri"/>
        </w:rPr>
        <w:t>apo refuzojë</w:t>
      </w:r>
      <w:r w:rsidR="006959C8" w:rsidRPr="007675F7" w:rsidDel="006959C8">
        <w:rPr>
          <w:rFonts w:asciiTheme="minorHAnsi" w:hAnsiTheme="minorHAnsi" w:cstheme="minorHAnsi"/>
        </w:rPr>
        <w:t xml:space="preserve"> </w:t>
      </w:r>
      <w:r w:rsidRPr="007675F7">
        <w:rPr>
          <w:rFonts w:asciiTheme="minorHAnsi" w:hAnsiTheme="minorHAnsi" w:cstheme="minorHAnsi"/>
        </w:rPr>
        <w:t xml:space="preserve">shtyrjen) e afatit të tillë. </w:t>
      </w:r>
    </w:p>
    <w:p w:rsidR="0014614C" w:rsidRPr="0048139C" w:rsidRDefault="007675F7" w:rsidP="00AF7200">
      <w:pPr>
        <w:pStyle w:val="Heading1"/>
        <w:numPr>
          <w:ilvl w:val="0"/>
          <w:numId w:val="0"/>
        </w:numPr>
        <w:ind w:left="720" w:hanging="720"/>
        <w:rPr>
          <w:rFonts w:asciiTheme="minorHAnsi" w:hAnsiTheme="minorHAnsi" w:cstheme="minorHAnsi"/>
          <w:b w:val="0"/>
          <w:szCs w:val="22"/>
          <w:u w:val="single"/>
          <w:lang w:bidi="he-IL"/>
        </w:rPr>
      </w:pPr>
      <w:r w:rsidRPr="007675F7">
        <w:rPr>
          <w:rFonts w:asciiTheme="minorHAnsi" w:hAnsiTheme="minorHAnsi" w:cstheme="minorHAnsi"/>
          <w:szCs w:val="22"/>
        </w:rPr>
        <w:t xml:space="preserve"> </w:t>
      </w:r>
      <w:bookmarkStart w:id="7" w:name="_Toc314837281"/>
      <w:r w:rsidRPr="0048139C">
        <w:rPr>
          <w:rFonts w:asciiTheme="minorHAnsi" w:hAnsiTheme="minorHAnsi" w:cstheme="minorHAnsi"/>
          <w:color w:val="auto"/>
          <w:sz w:val="22"/>
          <w:szCs w:val="22"/>
          <w:u w:val="single"/>
        </w:rPr>
        <w:t>Neni 6: Dispeçingu Qendror</w:t>
      </w:r>
      <w:bookmarkEnd w:id="7"/>
      <w:r w:rsidR="0014614C" w:rsidRPr="0048139C">
        <w:rPr>
          <w:rFonts w:asciiTheme="minorHAnsi" w:hAnsiTheme="minorHAnsi" w:cstheme="minorHAnsi"/>
          <w:b w:val="0"/>
          <w:szCs w:val="22"/>
          <w:u w:val="single"/>
        </w:rPr>
        <w:t xml:space="preserve"> </w:t>
      </w: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rPr>
      </w:pPr>
      <w:r w:rsidRPr="007675F7">
        <w:rPr>
          <w:rFonts w:asciiTheme="minorHAnsi" w:hAnsiTheme="minorHAnsi" w:cstheme="minorHAnsi"/>
          <w:szCs w:val="22"/>
        </w:rPr>
        <w:t>1.</w:t>
      </w:r>
      <w:r w:rsidRPr="007675F7">
        <w:rPr>
          <w:rFonts w:asciiTheme="minorHAnsi" w:hAnsiTheme="minorHAnsi" w:cstheme="minorHAnsi"/>
          <w:szCs w:val="22"/>
        </w:rPr>
        <w:tab/>
        <w:t>I Licencuari do të paraqesë të gjithë njësitë e gjenerimit në dispozicion në Dispeçingun Qendror nga Operatori i Sistemit të Transmisionit, kur Dispeçingu Qendror kërkohet sipas Kodit të Rrjetit Elektrik dhe Rregullave e Tregut.</w:t>
      </w: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rPr>
      </w:pPr>
      <w:r w:rsidRPr="007675F7">
        <w:rPr>
          <w:rFonts w:asciiTheme="minorHAnsi" w:hAnsiTheme="minorHAnsi" w:cstheme="minorHAnsi"/>
          <w:szCs w:val="22"/>
        </w:rPr>
        <w:t>2.</w:t>
      </w:r>
      <w:r w:rsidRPr="007675F7">
        <w:rPr>
          <w:rFonts w:asciiTheme="minorHAnsi" w:hAnsiTheme="minorHAnsi" w:cstheme="minorHAnsi"/>
          <w:szCs w:val="22"/>
        </w:rPr>
        <w:tab/>
        <w:t>I Licencuari, do t’i sigurojë Operatorit të Sistemit të Transmisionit, të gjitha informacionet e kërkuara në mënyrë që ta aftësojë për të vënë në funksion sistemin e Dispeçingut Qendror, sa herë dhe  në mënyrën siç parashihet  me Kodin e Rrjetit Elektrik,</w:t>
      </w:r>
    </w:p>
    <w:p w:rsidR="0014614C" w:rsidRPr="006709DC" w:rsidRDefault="007675F7" w:rsidP="0014614C">
      <w:pPr>
        <w:widowControl w:val="0"/>
        <w:shd w:val="clear" w:color="auto" w:fill="FFFFFF"/>
        <w:tabs>
          <w:tab w:val="left" w:pos="360"/>
        </w:tabs>
        <w:autoSpaceDE w:val="0"/>
        <w:autoSpaceDN w:val="0"/>
        <w:adjustRightInd w:val="0"/>
        <w:rPr>
          <w:rFonts w:asciiTheme="minorHAnsi" w:hAnsiTheme="minorHAnsi" w:cstheme="minorHAnsi"/>
          <w:szCs w:val="22"/>
          <w:lang w:bidi="he-IL"/>
        </w:rPr>
      </w:pPr>
      <w:r w:rsidRPr="007675F7">
        <w:rPr>
          <w:rFonts w:asciiTheme="minorHAnsi" w:hAnsiTheme="minorHAnsi" w:cstheme="minorHAnsi"/>
          <w:szCs w:val="22"/>
        </w:rPr>
        <w:t>3.</w:t>
      </w:r>
      <w:r w:rsidRPr="007675F7">
        <w:rPr>
          <w:rFonts w:asciiTheme="minorHAnsi" w:hAnsiTheme="minorHAnsi" w:cstheme="minorHAnsi"/>
          <w:szCs w:val="22"/>
        </w:rPr>
        <w:tab/>
        <w:t xml:space="preserve">Në këtë Nen: </w:t>
      </w: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lang w:bidi="he-IL"/>
        </w:rPr>
      </w:pPr>
      <w:r w:rsidRPr="007675F7">
        <w:rPr>
          <w:rFonts w:asciiTheme="minorHAnsi" w:hAnsiTheme="minorHAnsi" w:cstheme="minorHAnsi"/>
          <w:i/>
          <w:szCs w:val="22"/>
        </w:rPr>
        <w:t>"</w:t>
      </w:r>
      <w:r w:rsidRPr="007675F7">
        <w:rPr>
          <w:rFonts w:asciiTheme="minorHAnsi" w:hAnsiTheme="minorHAnsi" w:cstheme="minorHAnsi"/>
          <w:b/>
          <w:i/>
          <w:szCs w:val="22"/>
        </w:rPr>
        <w:t>Në dispozicion</w:t>
      </w:r>
      <w:r w:rsidRPr="007675F7">
        <w:rPr>
          <w:rFonts w:asciiTheme="minorHAnsi" w:hAnsiTheme="minorHAnsi" w:cstheme="minorHAnsi"/>
          <w:i/>
          <w:szCs w:val="22"/>
        </w:rPr>
        <w:t>"</w:t>
      </w:r>
      <w:r w:rsidRPr="007675F7">
        <w:rPr>
          <w:rFonts w:asciiTheme="minorHAnsi" w:hAnsiTheme="minorHAnsi" w:cstheme="minorHAnsi"/>
          <w:szCs w:val="22"/>
        </w:rPr>
        <w:t xml:space="preserve"> - në lidhje me çdo njësi gjenerimi </w:t>
      </w:r>
      <w:r w:rsidR="00F04A24" w:rsidRPr="00F04A24">
        <w:rPr>
          <w:rFonts w:asciiTheme="minorHAnsi" w:hAnsiTheme="minorHAnsi" w:cstheme="minorHAnsi"/>
          <w:szCs w:val="22"/>
        </w:rPr>
        <w:t>ose me Transferim Ndërlidhës,</w:t>
      </w:r>
      <w:r w:rsidRPr="007675F7">
        <w:rPr>
          <w:rFonts w:asciiTheme="minorHAnsi" w:hAnsiTheme="minorHAnsi" w:cstheme="minorHAnsi"/>
          <w:szCs w:val="22"/>
        </w:rPr>
        <w:t xml:space="preserve"> nënkupton njësinë e gjenerimit, i cili është në dispozicion në përputhje me Kodin e Rrjetit Elektrik.</w:t>
      </w: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rPr>
      </w:pPr>
      <w:r w:rsidRPr="007675F7">
        <w:rPr>
          <w:rFonts w:asciiTheme="minorHAnsi" w:hAnsiTheme="minorHAnsi" w:cstheme="minorHAnsi"/>
          <w:i/>
          <w:szCs w:val="22"/>
        </w:rPr>
        <w:t>"</w:t>
      </w:r>
      <w:r w:rsidRPr="007675F7">
        <w:rPr>
          <w:rFonts w:asciiTheme="minorHAnsi" w:hAnsiTheme="minorHAnsi" w:cstheme="minorHAnsi"/>
          <w:b/>
          <w:i/>
          <w:szCs w:val="22"/>
        </w:rPr>
        <w:t>Dispeçingu Qendror</w:t>
      </w:r>
      <w:r w:rsidRPr="007675F7">
        <w:rPr>
          <w:rFonts w:asciiTheme="minorHAnsi" w:hAnsiTheme="minorHAnsi" w:cstheme="minorHAnsi"/>
          <w:i/>
          <w:szCs w:val="22"/>
        </w:rPr>
        <w:t>"</w:t>
      </w:r>
      <w:r w:rsidRPr="007675F7">
        <w:rPr>
          <w:rFonts w:asciiTheme="minorHAnsi" w:hAnsiTheme="minorHAnsi" w:cstheme="minorHAnsi"/>
          <w:szCs w:val="22"/>
        </w:rPr>
        <w:t xml:space="preserve"> - procesi i planifikimit dhe lëshimit të udhëzimeve direkte për shpërndarjen e njësive të gjenerimit në dispozicion </w:t>
      </w:r>
      <w:r w:rsidR="00F04A24" w:rsidRPr="00F04A24">
        <w:rPr>
          <w:rFonts w:asciiTheme="minorHAnsi" w:hAnsiTheme="minorHAnsi" w:cstheme="minorHAnsi"/>
          <w:szCs w:val="22"/>
        </w:rPr>
        <w:t>dhe Transferimeve Ndërlidhëse</w:t>
      </w:r>
      <w:r w:rsidRPr="007675F7">
        <w:rPr>
          <w:rFonts w:asciiTheme="minorHAnsi" w:hAnsiTheme="minorHAnsi" w:cstheme="minorHAnsi"/>
          <w:szCs w:val="22"/>
        </w:rPr>
        <w:t xml:space="preserve"> prej Operatorit të Sistemit të Transmisionit.</w:t>
      </w:r>
    </w:p>
    <w:p w:rsidR="0014614C" w:rsidRPr="006709DC" w:rsidRDefault="007675F7" w:rsidP="0014614C">
      <w:pPr>
        <w:widowControl w:val="0"/>
        <w:shd w:val="clear" w:color="auto" w:fill="FFFFFF"/>
        <w:autoSpaceDE w:val="0"/>
        <w:autoSpaceDN w:val="0"/>
        <w:adjustRightInd w:val="0"/>
        <w:rPr>
          <w:rFonts w:asciiTheme="minorHAnsi" w:hAnsiTheme="minorHAnsi" w:cstheme="minorHAnsi"/>
          <w:szCs w:val="22"/>
          <w:lang w:bidi="he-IL"/>
        </w:rPr>
      </w:pPr>
      <w:r w:rsidRPr="007675F7">
        <w:rPr>
          <w:rFonts w:asciiTheme="minorHAnsi" w:hAnsiTheme="minorHAnsi" w:cstheme="minorHAnsi"/>
          <w:i/>
          <w:szCs w:val="22"/>
        </w:rPr>
        <w:t>"</w:t>
      </w:r>
      <w:r w:rsidRPr="007675F7">
        <w:rPr>
          <w:rFonts w:asciiTheme="minorHAnsi" w:hAnsiTheme="minorHAnsi" w:cstheme="minorHAnsi"/>
          <w:b/>
          <w:i/>
          <w:szCs w:val="22"/>
        </w:rPr>
        <w:t>Transferim Ndërlidhës</w:t>
      </w:r>
      <w:r w:rsidRPr="007675F7">
        <w:rPr>
          <w:rFonts w:asciiTheme="minorHAnsi" w:hAnsiTheme="minorHAnsi" w:cstheme="minorHAnsi"/>
          <w:i/>
          <w:szCs w:val="22"/>
        </w:rPr>
        <w:t>"</w:t>
      </w:r>
      <w:r w:rsidRPr="007675F7">
        <w:rPr>
          <w:rFonts w:asciiTheme="minorHAnsi" w:hAnsiTheme="minorHAnsi" w:cstheme="minorHAnsi"/>
          <w:szCs w:val="22"/>
        </w:rPr>
        <w:t xml:space="preserve"> - rrjedha e energjisë elektrike përgjatë një ndërlidhësi.</w:t>
      </w:r>
    </w:p>
    <w:p w:rsidR="0014614C" w:rsidRPr="0048139C"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8" w:name="_Toc314837282"/>
      <w:r w:rsidRPr="0048139C">
        <w:rPr>
          <w:rFonts w:asciiTheme="minorHAnsi" w:hAnsiTheme="minorHAnsi" w:cstheme="minorHAnsi"/>
          <w:color w:val="auto"/>
          <w:sz w:val="22"/>
          <w:szCs w:val="22"/>
          <w:u w:val="single"/>
        </w:rPr>
        <w:t>Neni 7: Shërbimet Ndihmëse</w:t>
      </w:r>
      <w:bookmarkEnd w:id="8"/>
    </w:p>
    <w:p w:rsidR="0014614C" w:rsidRPr="006709DC" w:rsidRDefault="00095C9E" w:rsidP="00095C9E">
      <w:pPr>
        <w:widowControl w:val="0"/>
        <w:numPr>
          <w:ilvl w:val="1"/>
          <w:numId w:val="9"/>
        </w:numPr>
        <w:shd w:val="clear" w:color="auto" w:fill="FFFFFF"/>
        <w:tabs>
          <w:tab w:val="clear" w:pos="1440"/>
          <w:tab w:val="num" w:pos="360"/>
        </w:tabs>
        <w:autoSpaceDE w:val="0"/>
        <w:autoSpaceDN w:val="0"/>
        <w:adjustRightInd w:val="0"/>
        <w:spacing w:after="0" w:line="240" w:lineRule="auto"/>
        <w:ind w:left="426" w:hanging="426"/>
        <w:rPr>
          <w:rFonts w:asciiTheme="minorHAnsi" w:hAnsiTheme="minorHAnsi" w:cstheme="minorHAnsi"/>
          <w:szCs w:val="22"/>
          <w:lang w:bidi="he-IL"/>
        </w:rPr>
      </w:pPr>
      <w:r w:rsidRPr="006709DC">
        <w:rPr>
          <w:rFonts w:asciiTheme="minorHAnsi" w:hAnsiTheme="minorHAnsi" w:cstheme="minorHAnsi"/>
          <w:szCs w:val="22"/>
        </w:rPr>
        <w:t xml:space="preserve"> </w:t>
      </w:r>
      <w:r w:rsidR="007675F7" w:rsidRPr="007675F7">
        <w:rPr>
          <w:rFonts w:asciiTheme="minorHAnsi" w:hAnsiTheme="minorHAnsi" w:cstheme="minorHAnsi"/>
          <w:szCs w:val="22"/>
        </w:rPr>
        <w:t xml:space="preserve">I Licencuari do të ofrojë kushte për furnizimin e Shërbimeve Ndihmëse prej çdo njësie gjenerimi, në rast se kjo kërkohet prej Operatorit të Sistemit të Transmisionit, në përputhje me Kodin e Rrjetit Elektrik.  </w:t>
      </w:r>
    </w:p>
    <w:p w:rsidR="0014614C" w:rsidRPr="006709DC" w:rsidRDefault="0014614C" w:rsidP="0014614C">
      <w:pPr>
        <w:widowControl w:val="0"/>
        <w:shd w:val="clear" w:color="auto" w:fill="FFFFFF"/>
        <w:autoSpaceDE w:val="0"/>
        <w:autoSpaceDN w:val="0"/>
        <w:adjustRightInd w:val="0"/>
        <w:spacing w:after="0" w:line="240" w:lineRule="auto"/>
        <w:ind w:left="720"/>
        <w:rPr>
          <w:rFonts w:asciiTheme="minorHAnsi" w:hAnsiTheme="minorHAnsi" w:cstheme="minorHAnsi"/>
          <w:szCs w:val="22"/>
          <w:lang w:bidi="he-IL"/>
        </w:rPr>
      </w:pPr>
    </w:p>
    <w:p w:rsidR="0014614C" w:rsidRPr="006709DC" w:rsidRDefault="007675F7" w:rsidP="0014614C">
      <w:pPr>
        <w:widowControl w:val="0"/>
        <w:shd w:val="clear" w:color="auto" w:fill="FFFFFF"/>
        <w:tabs>
          <w:tab w:val="left" w:pos="1445"/>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rPr>
        <w:t>2.</w:t>
      </w:r>
      <w:r w:rsidRPr="007675F7">
        <w:rPr>
          <w:rFonts w:asciiTheme="minorHAnsi" w:hAnsiTheme="minorHAnsi" w:cstheme="minorHAnsi"/>
          <w:szCs w:val="22"/>
        </w:rPr>
        <w:tab/>
        <w:t xml:space="preserve">Kur kushtet e ofruara nga i Licencuari janë të pranueshme për Operatorin e Sistemit të Transmisionit, atëherë ata do të lidhin marrëveshje. </w:t>
      </w: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rPr>
        <w:t>3.</w:t>
      </w:r>
      <w:r w:rsidRPr="007675F7">
        <w:rPr>
          <w:rFonts w:asciiTheme="minorHAnsi" w:hAnsiTheme="minorHAnsi" w:cstheme="minorHAnsi"/>
          <w:szCs w:val="22"/>
        </w:rPr>
        <w:tab/>
        <w:t>Nëse Operatori i Sistemit të Transmisionit konteston kushtet e ofruara nga i Licencuari sipas paragrafit 1 të këtij Neni, ZRRE-ja do të përcaktojë çdo kusht të marrëveshjes që është në mospërputhje sipas Rregullës mpër Procedurën e Zgjidhjes së Kontesteve në Sektorin e Energjisë.</w:t>
      </w: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rPr>
        <w:t>4.</w:t>
      </w:r>
      <w:r w:rsidRPr="007675F7">
        <w:rPr>
          <w:rFonts w:asciiTheme="minorHAnsi" w:hAnsiTheme="minorHAnsi" w:cstheme="minorHAnsi"/>
          <w:szCs w:val="22"/>
        </w:rPr>
        <w:tab/>
        <w:t>Nëse Operatori i Sistemit të Transmisionit dëshiron të procedojë në bazë të kushteve të përcaktuar nga ZRRE-ja, i Licencuari do të hyjë menjëherë në këtë marrëveshje dhe do ta zbatojë atë në përputhje me kushtet e saj.</w:t>
      </w: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u w:val="single"/>
          <w:lang w:bidi="he-IL"/>
        </w:rPr>
      </w:pPr>
      <w:r w:rsidRPr="007675F7">
        <w:rPr>
          <w:rFonts w:asciiTheme="minorHAnsi" w:hAnsiTheme="minorHAnsi" w:cstheme="minorHAnsi"/>
          <w:szCs w:val="22"/>
          <w:lang w:bidi="he-IL"/>
        </w:rPr>
        <w:t>5.</w:t>
      </w:r>
      <w:r w:rsidRPr="007675F7">
        <w:rPr>
          <w:rFonts w:asciiTheme="minorHAnsi" w:hAnsiTheme="minorHAnsi" w:cstheme="minorHAnsi"/>
          <w:szCs w:val="22"/>
          <w:lang w:bidi="he-IL"/>
        </w:rPr>
        <w:tab/>
        <w:t xml:space="preserve">I Licencuari sipas paragrafit 1 të këtij Neni, pas kërkesës së ZRRE-së, do t’i dorëzojë ZRRE-së raportin me detajet si në vijim: </w:t>
      </w:r>
    </w:p>
    <w:p w:rsidR="0014614C" w:rsidRPr="0048139C" w:rsidRDefault="007675F7" w:rsidP="0048139C">
      <w:pPr>
        <w:pStyle w:val="ListParagraph"/>
        <w:widowControl w:val="0"/>
        <w:numPr>
          <w:ilvl w:val="1"/>
          <w:numId w:val="45"/>
        </w:numPr>
        <w:shd w:val="clear" w:color="auto" w:fill="FFFFFF"/>
        <w:autoSpaceDE w:val="0"/>
        <w:autoSpaceDN w:val="0"/>
        <w:adjustRightInd w:val="0"/>
        <w:spacing w:after="0" w:line="240" w:lineRule="auto"/>
        <w:rPr>
          <w:rFonts w:asciiTheme="minorHAnsi" w:hAnsiTheme="minorHAnsi" w:cstheme="minorHAnsi"/>
          <w:szCs w:val="22"/>
          <w:lang w:bidi="he-IL"/>
        </w:rPr>
      </w:pPr>
      <w:r w:rsidRPr="0048139C">
        <w:rPr>
          <w:rFonts w:asciiTheme="minorHAnsi" w:hAnsiTheme="minorHAnsi" w:cstheme="minorHAnsi"/>
          <w:szCs w:val="22"/>
          <w:lang w:bidi="he-IL"/>
        </w:rPr>
        <w:t xml:space="preserve">çmimet e ofruara për sigurimin e Shërbimeve Ndihmëse nga çdo njësi gjeneruese e </w:t>
      </w:r>
      <w:r w:rsidRPr="0048139C">
        <w:rPr>
          <w:rFonts w:asciiTheme="minorHAnsi" w:hAnsiTheme="minorHAnsi" w:cstheme="minorHAnsi"/>
          <w:szCs w:val="22"/>
          <w:lang w:bidi="he-IL"/>
        </w:rPr>
        <w:lastRenderedPageBreak/>
        <w:t>të  Licencuarit; dhe</w:t>
      </w:r>
    </w:p>
    <w:p w:rsidR="0014614C" w:rsidRPr="0048139C" w:rsidRDefault="007675F7" w:rsidP="0048139C">
      <w:pPr>
        <w:pStyle w:val="ListParagraph"/>
        <w:widowControl w:val="0"/>
        <w:numPr>
          <w:ilvl w:val="1"/>
          <w:numId w:val="45"/>
        </w:numPr>
        <w:shd w:val="clear" w:color="auto" w:fill="FFFFFF"/>
        <w:autoSpaceDE w:val="0"/>
        <w:autoSpaceDN w:val="0"/>
        <w:adjustRightInd w:val="0"/>
        <w:spacing w:after="0" w:line="240" w:lineRule="auto"/>
        <w:rPr>
          <w:rFonts w:asciiTheme="minorHAnsi" w:hAnsiTheme="minorHAnsi" w:cstheme="minorHAnsi"/>
          <w:szCs w:val="22"/>
          <w:lang w:bidi="he-IL"/>
        </w:rPr>
      </w:pPr>
      <w:r w:rsidRPr="0048139C">
        <w:rPr>
          <w:rFonts w:asciiTheme="minorHAnsi" w:hAnsiTheme="minorHAnsi" w:cstheme="minorHAnsi"/>
          <w:szCs w:val="22"/>
          <w:lang w:bidi="he-IL"/>
        </w:rPr>
        <w:t>detajet lidhur me koston e të Licencuarit për sigurimin e Shërbimeve Ndihmëse.</w:t>
      </w:r>
    </w:p>
    <w:p w:rsidR="0014614C" w:rsidRPr="0048139C"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9" w:name="_Toc314837283"/>
      <w:r w:rsidRPr="0048139C">
        <w:rPr>
          <w:rFonts w:asciiTheme="minorHAnsi" w:hAnsiTheme="minorHAnsi" w:cstheme="minorHAnsi"/>
          <w:color w:val="auto"/>
          <w:sz w:val="22"/>
          <w:szCs w:val="22"/>
          <w:u w:val="single"/>
        </w:rPr>
        <w:t>Neni 8: Caktimi i Operatorit</w:t>
      </w:r>
      <w:bookmarkEnd w:id="9"/>
    </w:p>
    <w:p w:rsidR="0014614C" w:rsidRPr="0048139C" w:rsidRDefault="0014614C" w:rsidP="00095C9E">
      <w:pPr>
        <w:pStyle w:val="ListParagraph"/>
        <w:widowControl w:val="0"/>
        <w:numPr>
          <w:ilvl w:val="0"/>
          <w:numId w:val="16"/>
        </w:numPr>
        <w:shd w:val="clear" w:color="auto" w:fill="FFFFFF"/>
        <w:tabs>
          <w:tab w:val="num" w:pos="360"/>
        </w:tabs>
        <w:autoSpaceDE w:val="0"/>
        <w:autoSpaceDN w:val="0"/>
        <w:adjustRightInd w:val="0"/>
        <w:spacing w:after="0" w:line="240" w:lineRule="auto"/>
        <w:ind w:left="426" w:hanging="426"/>
        <w:rPr>
          <w:rFonts w:asciiTheme="minorHAnsi" w:hAnsiTheme="minorHAnsi" w:cstheme="minorHAnsi"/>
          <w:szCs w:val="22"/>
          <w:lang w:bidi="he-IL"/>
        </w:rPr>
      </w:pPr>
      <w:r w:rsidRPr="006709DC">
        <w:rPr>
          <w:rFonts w:asciiTheme="minorHAnsi" w:hAnsiTheme="minorHAnsi" w:cstheme="minorHAnsi"/>
          <w:szCs w:val="22"/>
        </w:rPr>
        <w:t xml:space="preserve">I Licencuari do të emërojë një </w:t>
      </w:r>
      <w:r w:rsidR="007675F7" w:rsidRPr="007675F7">
        <w:rPr>
          <w:rFonts w:asciiTheme="minorHAnsi" w:hAnsiTheme="minorHAnsi" w:cstheme="minorHAnsi"/>
          <w:szCs w:val="22"/>
        </w:rPr>
        <w:t xml:space="preserve">person të kualifikuar dhe me përvojë përkatëse që të jetë përgjegjës për operimin e çdo njësie gjeneruese të përfshirë në licencë. </w:t>
      </w:r>
      <w:r w:rsidR="007675F7" w:rsidRPr="0048139C">
        <w:rPr>
          <w:rFonts w:asciiTheme="minorHAnsi" w:hAnsiTheme="minorHAnsi" w:cstheme="minorHAnsi"/>
          <w:szCs w:val="22"/>
        </w:rPr>
        <w:t>Para emërimit të ndonjë pers</w:t>
      </w:r>
      <w:r w:rsidR="00C53C7D" w:rsidRPr="0048139C">
        <w:rPr>
          <w:rFonts w:asciiTheme="minorHAnsi" w:hAnsiTheme="minorHAnsi" w:cstheme="minorHAnsi"/>
          <w:szCs w:val="22"/>
        </w:rPr>
        <w:t>o</w:t>
      </w:r>
      <w:r w:rsidR="007675F7" w:rsidRPr="0048139C">
        <w:rPr>
          <w:rFonts w:asciiTheme="minorHAnsi" w:hAnsiTheme="minorHAnsi" w:cstheme="minorHAnsi"/>
          <w:szCs w:val="22"/>
        </w:rPr>
        <w:t>ni të tillë, i Licencuari duhet të sigurojë miratimin me shkrim nga ZRRE-ja.</w:t>
      </w:r>
    </w:p>
    <w:p w:rsidR="00095C9E" w:rsidRPr="006709DC" w:rsidRDefault="00095C9E" w:rsidP="00095C9E">
      <w:pPr>
        <w:pStyle w:val="ListParagraph"/>
        <w:widowControl w:val="0"/>
        <w:shd w:val="clear" w:color="auto" w:fill="FFFFFF"/>
        <w:tabs>
          <w:tab w:val="left" w:pos="360"/>
        </w:tabs>
        <w:autoSpaceDE w:val="0"/>
        <w:autoSpaceDN w:val="0"/>
        <w:adjustRightInd w:val="0"/>
        <w:spacing w:after="0" w:line="240" w:lineRule="auto"/>
        <w:ind w:left="426" w:hanging="426"/>
        <w:rPr>
          <w:rFonts w:asciiTheme="minorHAnsi" w:hAnsiTheme="minorHAnsi" w:cstheme="minorHAnsi"/>
          <w:szCs w:val="22"/>
          <w:lang w:bidi="he-IL"/>
        </w:rPr>
      </w:pPr>
    </w:p>
    <w:p w:rsidR="0014614C" w:rsidRPr="006709DC" w:rsidRDefault="007675F7" w:rsidP="00095C9E">
      <w:pPr>
        <w:pStyle w:val="ListParagraph"/>
        <w:widowControl w:val="0"/>
        <w:numPr>
          <w:ilvl w:val="0"/>
          <w:numId w:val="16"/>
        </w:numPr>
        <w:shd w:val="clear" w:color="auto" w:fill="FFFFFF"/>
        <w:tabs>
          <w:tab w:val="left" w:pos="360"/>
        </w:tabs>
        <w:autoSpaceDE w:val="0"/>
        <w:autoSpaceDN w:val="0"/>
        <w:adjustRightInd w:val="0"/>
        <w:spacing w:after="0" w:line="240" w:lineRule="auto"/>
        <w:ind w:left="426" w:hanging="426"/>
        <w:rPr>
          <w:rFonts w:asciiTheme="minorHAnsi" w:hAnsiTheme="minorHAnsi" w:cstheme="minorHAnsi"/>
          <w:szCs w:val="22"/>
          <w:lang w:bidi="he-IL"/>
        </w:rPr>
      </w:pPr>
      <w:r w:rsidRPr="007675F7">
        <w:rPr>
          <w:rFonts w:asciiTheme="minorHAnsi" w:hAnsiTheme="minorHAnsi" w:cstheme="minorHAnsi"/>
          <w:szCs w:val="22"/>
        </w:rPr>
        <w:t xml:space="preserve">Nëse ndonjë operatorë nuk është më kompetent që të ushtroj atë funksion,  ZRRE-ja me njoftim me shkrim dhënë të Licencuarit, mundet ta tërheqë miratimin e atij personi. </w:t>
      </w:r>
    </w:p>
    <w:p w:rsidR="00095C9E" w:rsidRPr="006709DC" w:rsidRDefault="00095C9E" w:rsidP="00095C9E">
      <w:pPr>
        <w:pStyle w:val="ListParagraph"/>
        <w:widowControl w:val="0"/>
        <w:shd w:val="clear" w:color="auto" w:fill="FFFFFF"/>
        <w:tabs>
          <w:tab w:val="left" w:pos="360"/>
        </w:tabs>
        <w:autoSpaceDE w:val="0"/>
        <w:autoSpaceDN w:val="0"/>
        <w:adjustRightInd w:val="0"/>
        <w:spacing w:after="0" w:line="240" w:lineRule="auto"/>
        <w:ind w:left="426"/>
        <w:rPr>
          <w:rFonts w:asciiTheme="minorHAnsi" w:hAnsiTheme="minorHAnsi" w:cstheme="minorHAnsi"/>
          <w:szCs w:val="22"/>
          <w:lang w:bidi="he-IL"/>
        </w:rPr>
      </w:pP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lang w:bidi="he-IL"/>
        </w:rPr>
        <w:t>3.</w:t>
      </w:r>
      <w:r w:rsidRPr="007675F7">
        <w:rPr>
          <w:rFonts w:asciiTheme="minorHAnsi" w:hAnsiTheme="minorHAnsi" w:cstheme="minorHAnsi"/>
          <w:szCs w:val="22"/>
          <w:lang w:bidi="he-IL"/>
        </w:rPr>
        <w:tab/>
      </w:r>
      <w:r w:rsidRPr="0048139C">
        <w:rPr>
          <w:rFonts w:asciiTheme="minorHAnsi" w:hAnsiTheme="minorHAnsi" w:cstheme="minorHAnsi"/>
          <w:szCs w:val="22"/>
          <w:lang w:bidi="he-IL"/>
        </w:rPr>
        <w:t>Sipas paragrafit 2 të këtij Neni, kritere</w:t>
      </w:r>
      <w:r w:rsidR="005A0A1D" w:rsidRPr="0048139C">
        <w:rPr>
          <w:rFonts w:asciiTheme="minorHAnsi" w:hAnsiTheme="minorHAnsi" w:cstheme="minorHAnsi"/>
          <w:szCs w:val="22"/>
          <w:lang w:bidi="he-IL"/>
        </w:rPr>
        <w:t>t për përcaktimin e kompetencës së një personi</w:t>
      </w:r>
      <w:r w:rsidRPr="0048139C">
        <w:rPr>
          <w:rFonts w:asciiTheme="minorHAnsi" w:hAnsiTheme="minorHAnsi" w:cstheme="minorHAnsi"/>
          <w:szCs w:val="22"/>
          <w:lang w:bidi="he-IL"/>
        </w:rPr>
        <w:t xml:space="preserve"> </w:t>
      </w:r>
      <w:r w:rsidR="005A0A1D">
        <w:rPr>
          <w:rFonts w:asciiTheme="minorHAnsi" w:hAnsiTheme="minorHAnsi" w:cstheme="minorHAnsi"/>
          <w:szCs w:val="22"/>
          <w:lang w:bidi="he-IL"/>
        </w:rPr>
        <w:t xml:space="preserve">do të </w:t>
      </w:r>
      <w:r w:rsidRPr="007675F7">
        <w:rPr>
          <w:rFonts w:asciiTheme="minorHAnsi" w:hAnsiTheme="minorHAnsi" w:cstheme="minorHAnsi"/>
          <w:szCs w:val="22"/>
          <w:lang w:bidi="he-IL"/>
        </w:rPr>
        <w:t xml:space="preserve">lidhen me njohuritë dhe aftësitë profesionale, përvojën, si dhe me kriteret që lidhen me kërkesën për mbrojtje dhe siguri të gjenerimit. </w:t>
      </w:r>
    </w:p>
    <w:p w:rsidR="0014614C" w:rsidRPr="0048139C"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10" w:name="_Toc314837284"/>
      <w:r w:rsidRPr="0048139C">
        <w:rPr>
          <w:rFonts w:asciiTheme="minorHAnsi" w:hAnsiTheme="minorHAnsi" w:cstheme="minorHAnsi"/>
          <w:color w:val="auto"/>
          <w:sz w:val="22"/>
          <w:szCs w:val="22"/>
          <w:u w:val="single"/>
        </w:rPr>
        <w:t>Neni 9: Rregullat e Tregut</w:t>
      </w:r>
      <w:bookmarkEnd w:id="10"/>
    </w:p>
    <w:p w:rsidR="0014614C" w:rsidRPr="006709DC" w:rsidRDefault="0014614C" w:rsidP="0014614C">
      <w:pPr>
        <w:widowControl w:val="0"/>
        <w:numPr>
          <w:ilvl w:val="0"/>
          <w:numId w:val="11"/>
        </w:numPr>
        <w:shd w:val="clear" w:color="auto" w:fill="FFFFFF"/>
        <w:tabs>
          <w:tab w:val="clear" w:pos="1445"/>
          <w:tab w:val="num" w:pos="360"/>
        </w:tabs>
        <w:autoSpaceDE w:val="0"/>
        <w:autoSpaceDN w:val="0"/>
        <w:adjustRightInd w:val="0"/>
        <w:spacing w:after="0" w:line="240" w:lineRule="auto"/>
        <w:ind w:left="360" w:hanging="360"/>
        <w:rPr>
          <w:rFonts w:asciiTheme="minorHAnsi" w:hAnsiTheme="minorHAnsi" w:cstheme="minorHAnsi"/>
          <w:szCs w:val="22"/>
          <w:lang w:bidi="he-IL"/>
        </w:rPr>
      </w:pPr>
      <w:r w:rsidRPr="006709DC">
        <w:rPr>
          <w:rFonts w:asciiTheme="minorHAnsi" w:hAnsiTheme="minorHAnsi" w:cstheme="minorHAnsi"/>
          <w:szCs w:val="22"/>
          <w:lang w:bidi="he-IL"/>
        </w:rPr>
        <w:t>I Licencuari do të veprojë në përputhje me Rregullat e Tregut</w:t>
      </w:r>
      <w:r w:rsidR="007675F7" w:rsidRPr="007675F7">
        <w:rPr>
          <w:rFonts w:asciiTheme="minorHAnsi" w:hAnsiTheme="minorHAnsi" w:cstheme="minorHAnsi"/>
          <w:szCs w:val="22"/>
          <w:lang w:bidi="he-IL"/>
        </w:rPr>
        <w:t>.</w:t>
      </w:r>
    </w:p>
    <w:p w:rsidR="0014614C" w:rsidRPr="006709DC"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lang w:bidi="he-IL"/>
        </w:rPr>
      </w:pPr>
    </w:p>
    <w:p w:rsidR="0014614C" w:rsidRPr="006709DC" w:rsidRDefault="007675F7" w:rsidP="00095C9E">
      <w:pPr>
        <w:pStyle w:val="ListParagraph"/>
        <w:numPr>
          <w:ilvl w:val="0"/>
          <w:numId w:val="11"/>
        </w:numPr>
        <w:tabs>
          <w:tab w:val="clear" w:pos="1445"/>
          <w:tab w:val="num" w:pos="426"/>
        </w:tabs>
        <w:ind w:left="426" w:hanging="426"/>
        <w:rPr>
          <w:rFonts w:asciiTheme="minorHAnsi" w:hAnsiTheme="minorHAnsi" w:cstheme="minorHAnsi"/>
          <w:szCs w:val="22"/>
          <w:lang w:bidi="he-IL"/>
        </w:rPr>
      </w:pPr>
      <w:r w:rsidRPr="007675F7">
        <w:rPr>
          <w:rFonts w:asciiTheme="minorHAnsi" w:hAnsiTheme="minorHAnsi" w:cstheme="minorHAnsi"/>
        </w:rPr>
        <w:t xml:space="preserve">I Licencuari mund të kërkojë derogim (shtyrje) në zbatimin e disa dispozitave të </w:t>
      </w:r>
      <w:r w:rsidRPr="007675F7">
        <w:rPr>
          <w:rFonts w:asciiTheme="minorHAnsi" w:hAnsiTheme="minorHAnsi" w:cstheme="minorHAnsi"/>
          <w:spacing w:val="7"/>
        </w:rPr>
        <w:t>Rregullave te Tregut</w:t>
      </w:r>
      <w:r w:rsidRPr="007675F7">
        <w:rPr>
          <w:rFonts w:asciiTheme="minorHAnsi" w:hAnsiTheme="minorHAnsi" w:cstheme="minorHAnsi"/>
        </w:rPr>
        <w:t xml:space="preserve">, dhe ZRRE-ja </w:t>
      </w:r>
      <w:r w:rsidR="00B85795">
        <w:rPr>
          <w:rFonts w:ascii="Calibri" w:hAnsi="Calibri"/>
        </w:rPr>
        <w:t xml:space="preserve">pas shqyrtimit të kërkesës </w:t>
      </w:r>
      <w:r w:rsidRPr="007675F7">
        <w:rPr>
          <w:rFonts w:asciiTheme="minorHAnsi" w:hAnsiTheme="minorHAnsi" w:cstheme="minorHAnsi"/>
        </w:rPr>
        <w:t>mund të lejoje</w:t>
      </w:r>
      <w:r w:rsidR="00B85795" w:rsidRPr="00B85795">
        <w:rPr>
          <w:rFonts w:ascii="Calibri" w:hAnsi="Calibri"/>
        </w:rPr>
        <w:t xml:space="preserve"> </w:t>
      </w:r>
      <w:r w:rsidR="00B85795">
        <w:rPr>
          <w:rFonts w:ascii="Calibri" w:hAnsi="Calibri"/>
        </w:rPr>
        <w:t>apo refuzojë</w:t>
      </w:r>
      <w:r w:rsidRPr="007675F7">
        <w:rPr>
          <w:rFonts w:asciiTheme="minorHAnsi" w:hAnsiTheme="minorHAnsi" w:cstheme="minorHAnsi"/>
        </w:rPr>
        <w:t xml:space="preserve"> derogimin (shtyrjen) e tillë.</w:t>
      </w:r>
    </w:p>
    <w:p w:rsidR="0014614C" w:rsidRPr="0048139C"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11" w:name="_Toc314837285"/>
      <w:r w:rsidRPr="0048139C">
        <w:rPr>
          <w:rFonts w:asciiTheme="minorHAnsi" w:hAnsiTheme="minorHAnsi" w:cstheme="minorHAnsi"/>
          <w:color w:val="auto"/>
          <w:sz w:val="22"/>
          <w:szCs w:val="22"/>
          <w:u w:val="single"/>
        </w:rPr>
        <w:t>Neni 10: Shëndeti dhe Siguria</w:t>
      </w:r>
      <w:bookmarkEnd w:id="11"/>
      <w:r w:rsidRPr="0048139C">
        <w:rPr>
          <w:rFonts w:asciiTheme="minorHAnsi" w:hAnsiTheme="minorHAnsi" w:cstheme="minorHAnsi"/>
          <w:color w:val="auto"/>
          <w:sz w:val="22"/>
          <w:szCs w:val="22"/>
          <w:u w:val="single"/>
        </w:rPr>
        <w:t xml:space="preserve"> </w:t>
      </w:r>
    </w:p>
    <w:p w:rsidR="0014614C" w:rsidRPr="006709DC" w:rsidRDefault="0014614C" w:rsidP="0014614C">
      <w:pPr>
        <w:widowControl w:val="0"/>
        <w:numPr>
          <w:ilvl w:val="0"/>
          <w:numId w:val="12"/>
        </w:numPr>
        <w:shd w:val="clear" w:color="auto" w:fill="FFFFFF"/>
        <w:tabs>
          <w:tab w:val="clear" w:pos="1440"/>
          <w:tab w:val="num" w:pos="360"/>
        </w:tabs>
        <w:autoSpaceDE w:val="0"/>
        <w:autoSpaceDN w:val="0"/>
        <w:adjustRightInd w:val="0"/>
        <w:spacing w:after="0" w:line="240" w:lineRule="auto"/>
        <w:ind w:left="360" w:hanging="360"/>
        <w:rPr>
          <w:rFonts w:asciiTheme="minorHAnsi" w:hAnsiTheme="minorHAnsi" w:cstheme="minorHAnsi"/>
          <w:szCs w:val="22"/>
          <w:lang w:bidi="he-IL"/>
        </w:rPr>
      </w:pPr>
      <w:r w:rsidRPr="006709DC">
        <w:rPr>
          <w:rFonts w:asciiTheme="minorHAnsi" w:hAnsiTheme="minorHAnsi" w:cstheme="minorHAnsi"/>
          <w:szCs w:val="22"/>
          <w:lang w:bidi="he-IL"/>
        </w:rPr>
        <w:t xml:space="preserve">I Licencuari duhet të ndërmarrë të gjitha </w:t>
      </w:r>
      <w:r w:rsidR="007675F7" w:rsidRPr="007675F7">
        <w:rPr>
          <w:rFonts w:asciiTheme="minorHAnsi" w:hAnsiTheme="minorHAnsi" w:cstheme="minorHAnsi"/>
          <w:szCs w:val="22"/>
          <w:lang w:bidi="he-IL"/>
        </w:rPr>
        <w:t xml:space="preserve">veprimet e nevojshëm për të mbrojtur personat nga lëndimet që mund të shkaktohen atyre nga ana e të Licencuarit gjatë ushtrimit të aktiviteteve të licencuara, në përputhje me Legjislacionin në fuqi. </w:t>
      </w:r>
    </w:p>
    <w:p w:rsidR="0014614C" w:rsidRPr="006709DC"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lang w:bidi="he-IL"/>
        </w:rPr>
      </w:pPr>
    </w:p>
    <w:p w:rsidR="0014614C" w:rsidRPr="006709DC" w:rsidRDefault="007675F7" w:rsidP="0014614C">
      <w:pPr>
        <w:widowControl w:val="0"/>
        <w:numPr>
          <w:ilvl w:val="0"/>
          <w:numId w:val="12"/>
        </w:numPr>
        <w:shd w:val="clear" w:color="auto" w:fill="FFFFFF"/>
        <w:tabs>
          <w:tab w:val="clear" w:pos="1440"/>
          <w:tab w:val="num" w:pos="360"/>
        </w:tabs>
        <w:autoSpaceDE w:val="0"/>
        <w:autoSpaceDN w:val="0"/>
        <w:adjustRightInd w:val="0"/>
        <w:spacing w:after="0" w:line="240" w:lineRule="auto"/>
        <w:ind w:left="360" w:hanging="360"/>
        <w:rPr>
          <w:rFonts w:asciiTheme="minorHAnsi" w:hAnsiTheme="minorHAnsi" w:cstheme="minorHAnsi"/>
          <w:szCs w:val="22"/>
          <w:lang w:bidi="he-IL"/>
        </w:rPr>
      </w:pPr>
      <w:r w:rsidRPr="007675F7">
        <w:rPr>
          <w:rFonts w:asciiTheme="minorHAnsi" w:hAnsiTheme="minorHAnsi" w:cstheme="minorHAnsi"/>
          <w:szCs w:val="22"/>
          <w:lang w:bidi="he-IL"/>
        </w:rPr>
        <w:t>I Licencuari do të kryej kontrollim teknik dhe të sigurisë të kapaciteteve të Gjenerimit në baza vjetore nga një ekspert i pavarur, emërimi i të cilit do të aprovohet nga ZRRE-ja.</w:t>
      </w:r>
    </w:p>
    <w:p w:rsidR="0014614C" w:rsidRPr="006709DC"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lang w:bidi="he-IL"/>
        </w:rPr>
      </w:pPr>
    </w:p>
    <w:p w:rsidR="0014614C" w:rsidRPr="006709DC" w:rsidRDefault="007675F7" w:rsidP="0014614C">
      <w:pPr>
        <w:widowControl w:val="0"/>
        <w:numPr>
          <w:ilvl w:val="0"/>
          <w:numId w:val="12"/>
        </w:numPr>
        <w:shd w:val="clear" w:color="auto" w:fill="FFFFFF"/>
        <w:tabs>
          <w:tab w:val="clear" w:pos="1440"/>
          <w:tab w:val="num" w:pos="360"/>
        </w:tabs>
        <w:autoSpaceDE w:val="0"/>
        <w:autoSpaceDN w:val="0"/>
        <w:adjustRightInd w:val="0"/>
        <w:spacing w:after="0" w:line="240" w:lineRule="auto"/>
        <w:ind w:left="360" w:hanging="360"/>
        <w:rPr>
          <w:rFonts w:asciiTheme="minorHAnsi" w:hAnsiTheme="minorHAnsi" w:cstheme="minorHAnsi"/>
          <w:szCs w:val="22"/>
          <w:lang w:bidi="he-IL"/>
        </w:rPr>
      </w:pPr>
      <w:r w:rsidRPr="007675F7">
        <w:rPr>
          <w:rFonts w:asciiTheme="minorHAnsi" w:hAnsiTheme="minorHAnsi" w:cstheme="minorHAnsi"/>
          <w:szCs w:val="22"/>
          <w:lang w:bidi="he-IL"/>
        </w:rPr>
        <w:t>I Licencuari duhet t’i  dorëzojë rezultatet e kontrollit të tillë, së paku një herë në vit në ZRRE (jo më vonë se 31 mars të vitit kalendarik).</w:t>
      </w:r>
    </w:p>
    <w:p w:rsidR="0014614C" w:rsidRPr="00E75FDF"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12" w:name="_Toc314837286"/>
      <w:r w:rsidRPr="00E75FDF">
        <w:rPr>
          <w:rFonts w:asciiTheme="minorHAnsi" w:hAnsiTheme="minorHAnsi" w:cstheme="minorHAnsi"/>
          <w:color w:val="auto"/>
          <w:sz w:val="22"/>
          <w:szCs w:val="22"/>
          <w:u w:val="single"/>
        </w:rPr>
        <w:t>Neni 11: Mjedisi</w:t>
      </w:r>
      <w:bookmarkEnd w:id="12"/>
    </w:p>
    <w:p w:rsidR="0014614C" w:rsidRPr="006709DC" w:rsidRDefault="0014614C" w:rsidP="00922F82">
      <w:pPr>
        <w:widowControl w:val="0"/>
        <w:shd w:val="clear" w:color="auto" w:fill="FFFFFF"/>
        <w:autoSpaceDE w:val="0"/>
        <w:autoSpaceDN w:val="0"/>
        <w:adjustRightInd w:val="0"/>
        <w:ind w:left="426" w:hanging="426"/>
        <w:rPr>
          <w:rFonts w:asciiTheme="minorHAnsi" w:hAnsiTheme="minorHAnsi" w:cstheme="minorHAnsi"/>
          <w:szCs w:val="22"/>
          <w:lang w:bidi="he-IL"/>
        </w:rPr>
      </w:pPr>
      <w:r w:rsidRPr="006709DC">
        <w:rPr>
          <w:rFonts w:asciiTheme="minorHAnsi" w:hAnsiTheme="minorHAnsi" w:cstheme="minorHAnsi"/>
          <w:szCs w:val="22"/>
        </w:rPr>
        <w:t>1.</w:t>
      </w:r>
      <w:r w:rsidRPr="006709DC">
        <w:rPr>
          <w:rFonts w:asciiTheme="minorHAnsi" w:hAnsiTheme="minorHAnsi" w:cstheme="minorHAnsi"/>
          <w:szCs w:val="22"/>
        </w:rPr>
        <w:tab/>
        <w:t xml:space="preserve">I Licencuari </w:t>
      </w:r>
      <w:r w:rsidR="007675F7" w:rsidRPr="007675F7">
        <w:rPr>
          <w:rFonts w:asciiTheme="minorHAnsi" w:hAnsiTheme="minorHAnsi" w:cstheme="minorHAnsi"/>
          <w:szCs w:val="22"/>
        </w:rPr>
        <w:t>t’i dërgojë ZRRE-së kopje të lejes Ekologjike për mbrojtjen e mjedisit dhe dokumentet tjera të lëshuar nga Ministria përkatëse për mjedis. I Licencuari duhet të vepron</w:t>
      </w:r>
      <w:r w:rsidR="007675F7" w:rsidRPr="007675F7">
        <w:rPr>
          <w:rFonts w:asciiTheme="minorHAnsi" w:hAnsiTheme="minorHAnsi" w:cstheme="minorHAnsi"/>
          <w:color w:val="000000"/>
          <w:sz w:val="24"/>
        </w:rPr>
        <w:t xml:space="preserve"> </w:t>
      </w:r>
      <w:r w:rsidR="007675F7" w:rsidRPr="007675F7">
        <w:rPr>
          <w:rFonts w:asciiTheme="minorHAnsi" w:hAnsiTheme="minorHAnsi" w:cstheme="minorHAnsi"/>
          <w:szCs w:val="22"/>
        </w:rPr>
        <w:t xml:space="preserve">në përputhje me legjislacionin në fuqi për mbrojtjen e mjedisit në Kosovë. </w:t>
      </w: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48139C">
        <w:rPr>
          <w:rFonts w:asciiTheme="minorHAnsi" w:hAnsiTheme="minorHAnsi" w:cstheme="minorHAnsi"/>
          <w:szCs w:val="22"/>
        </w:rPr>
        <w:t>2.</w:t>
      </w:r>
      <w:r w:rsidRPr="0048139C">
        <w:rPr>
          <w:rFonts w:asciiTheme="minorHAnsi" w:hAnsiTheme="minorHAnsi" w:cstheme="minorHAnsi"/>
          <w:szCs w:val="22"/>
        </w:rPr>
        <w:tab/>
        <w:t>I Licencuari</w:t>
      </w:r>
      <w:r w:rsidR="0048139C" w:rsidRPr="0048139C">
        <w:rPr>
          <w:rFonts w:asciiTheme="minorHAnsi" w:hAnsiTheme="minorHAnsi" w:cstheme="minorHAnsi"/>
          <w:szCs w:val="22"/>
        </w:rPr>
        <w:t>, sipas kërkesës, do t’i raportojë ZRRE-së</w:t>
      </w:r>
      <w:r w:rsidRPr="0048139C">
        <w:rPr>
          <w:rFonts w:asciiTheme="minorHAnsi" w:hAnsiTheme="minorHAnsi" w:cstheme="minorHAnsi"/>
          <w:szCs w:val="22"/>
        </w:rPr>
        <w:t xml:space="preserve"> mbi aktivitetin e tij mjedisor.</w:t>
      </w:r>
      <w:r w:rsidRPr="007675F7">
        <w:rPr>
          <w:rFonts w:asciiTheme="minorHAnsi" w:hAnsiTheme="minorHAnsi" w:cstheme="minorHAnsi"/>
          <w:szCs w:val="22"/>
        </w:rPr>
        <w:t xml:space="preserve"> </w:t>
      </w:r>
    </w:p>
    <w:p w:rsidR="0014614C" w:rsidRPr="00E75FDF"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13" w:name="_Toc314837287"/>
      <w:r w:rsidRPr="00E75FDF">
        <w:rPr>
          <w:rFonts w:asciiTheme="minorHAnsi" w:hAnsiTheme="minorHAnsi" w:cstheme="minorHAnsi"/>
          <w:color w:val="auto"/>
          <w:sz w:val="22"/>
          <w:szCs w:val="22"/>
          <w:u w:val="single"/>
        </w:rPr>
        <w:lastRenderedPageBreak/>
        <w:t>Neni 12: Puna</w:t>
      </w:r>
      <w:bookmarkEnd w:id="13"/>
      <w:r w:rsidRPr="00E75FDF">
        <w:rPr>
          <w:rFonts w:asciiTheme="minorHAnsi" w:hAnsiTheme="minorHAnsi" w:cstheme="minorHAnsi"/>
          <w:color w:val="auto"/>
          <w:sz w:val="22"/>
          <w:szCs w:val="22"/>
          <w:u w:val="single"/>
        </w:rPr>
        <w:t xml:space="preserve"> </w:t>
      </w:r>
    </w:p>
    <w:p w:rsidR="0014614C" w:rsidRPr="006709DC" w:rsidRDefault="0014614C" w:rsidP="0014614C">
      <w:pPr>
        <w:pStyle w:val="BodyText2"/>
        <w:spacing w:line="240" w:lineRule="auto"/>
        <w:ind w:left="0" w:firstLine="0"/>
        <w:rPr>
          <w:rFonts w:asciiTheme="minorHAnsi" w:hAnsiTheme="minorHAnsi" w:cstheme="minorHAnsi"/>
          <w:sz w:val="22"/>
          <w:szCs w:val="22"/>
        </w:rPr>
      </w:pPr>
      <w:r w:rsidRPr="006709DC">
        <w:rPr>
          <w:rFonts w:asciiTheme="minorHAnsi" w:hAnsiTheme="minorHAnsi" w:cstheme="minorHAnsi"/>
          <w:sz w:val="22"/>
          <w:szCs w:val="22"/>
        </w:rPr>
        <w:t xml:space="preserve">I </w:t>
      </w:r>
      <w:r w:rsidR="007675F7" w:rsidRPr="007675F7">
        <w:rPr>
          <w:rFonts w:asciiTheme="minorHAnsi" w:hAnsiTheme="minorHAnsi" w:cstheme="minorHAnsi"/>
          <w:b w:val="0"/>
          <w:bCs/>
          <w:sz w:val="22"/>
          <w:szCs w:val="22"/>
        </w:rPr>
        <w:t>Licencuari, lidhur me marrëdhënien në punë dhe sigurinë në punë do të veprojë në përputhje me legjislacionin në fuqi në Kosovë.</w:t>
      </w:r>
    </w:p>
    <w:p w:rsidR="0014614C" w:rsidRPr="00DB432F"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14" w:name="_Toc314837288"/>
      <w:r w:rsidRPr="00DB432F">
        <w:rPr>
          <w:rFonts w:asciiTheme="minorHAnsi" w:hAnsiTheme="minorHAnsi" w:cstheme="minorHAnsi"/>
          <w:color w:val="auto"/>
          <w:sz w:val="22"/>
          <w:szCs w:val="22"/>
          <w:u w:val="single"/>
        </w:rPr>
        <w:t>Neni 13: Tjetërsimi dhe Heqja e Aseteve Relevante të të Licencuarit</w:t>
      </w:r>
      <w:bookmarkEnd w:id="14"/>
      <w:r w:rsidRPr="00DB432F">
        <w:rPr>
          <w:rFonts w:asciiTheme="minorHAnsi" w:hAnsiTheme="minorHAnsi" w:cstheme="minorHAnsi"/>
          <w:color w:val="auto"/>
          <w:sz w:val="22"/>
          <w:szCs w:val="22"/>
          <w:u w:val="single"/>
        </w:rPr>
        <w:t xml:space="preserve"> </w:t>
      </w:r>
    </w:p>
    <w:p w:rsidR="0014614C" w:rsidRPr="006709DC" w:rsidRDefault="0014614C" w:rsidP="0014614C">
      <w:pPr>
        <w:widowControl w:val="0"/>
        <w:shd w:val="clear" w:color="auto" w:fill="FFFFFF"/>
        <w:autoSpaceDE w:val="0"/>
        <w:autoSpaceDN w:val="0"/>
        <w:adjustRightInd w:val="0"/>
        <w:ind w:left="360" w:hanging="360"/>
        <w:rPr>
          <w:rFonts w:asciiTheme="minorHAnsi" w:hAnsiTheme="minorHAnsi" w:cstheme="minorHAnsi"/>
          <w:b/>
          <w:szCs w:val="22"/>
          <w:lang w:bidi="he-IL"/>
        </w:rPr>
      </w:pPr>
      <w:r w:rsidRPr="006709DC">
        <w:rPr>
          <w:rFonts w:asciiTheme="minorHAnsi" w:hAnsiTheme="minorHAnsi" w:cstheme="minorHAnsi"/>
          <w:szCs w:val="22"/>
          <w:lang w:bidi="he-IL"/>
        </w:rPr>
        <w:t>1.</w:t>
      </w:r>
      <w:r w:rsidRPr="006709DC">
        <w:rPr>
          <w:rFonts w:asciiTheme="minorHAnsi" w:hAnsiTheme="minorHAnsi" w:cstheme="minorHAnsi"/>
          <w:szCs w:val="22"/>
          <w:lang w:bidi="he-IL"/>
        </w:rPr>
        <w:tab/>
        <w:t xml:space="preserve">I Licencuari nuk do </w:t>
      </w:r>
      <w:r w:rsidR="007675F7" w:rsidRPr="007675F7">
        <w:rPr>
          <w:rFonts w:asciiTheme="minorHAnsi" w:hAnsiTheme="minorHAnsi" w:cstheme="minorHAnsi"/>
          <w:szCs w:val="22"/>
          <w:lang w:bidi="he-IL"/>
        </w:rPr>
        <w:t xml:space="preserve">të </w:t>
      </w:r>
      <w:r w:rsidR="0048139C">
        <w:rPr>
          <w:rFonts w:asciiTheme="minorHAnsi" w:hAnsiTheme="minorHAnsi" w:cstheme="minorHAnsi"/>
          <w:szCs w:val="22"/>
          <w:lang w:bidi="he-IL"/>
        </w:rPr>
        <w:t xml:space="preserve">tjetërsoi </w:t>
      </w:r>
      <w:r w:rsidR="007675F7" w:rsidRPr="007675F7">
        <w:rPr>
          <w:rFonts w:asciiTheme="minorHAnsi" w:hAnsiTheme="minorHAnsi" w:cstheme="minorHAnsi"/>
          <w:szCs w:val="22"/>
          <w:lang w:bidi="he-IL"/>
        </w:rPr>
        <w:t>apo heqë dorë nga kontrolli operacional mbi ndonjë aset relevant, nëse kjo do të ndikojë në aftësinë për t’i kryer obligimet e tija</w:t>
      </w:r>
      <w:r w:rsidR="0048139C">
        <w:rPr>
          <w:rFonts w:asciiTheme="minorHAnsi" w:hAnsiTheme="minorHAnsi" w:cstheme="minorHAnsi"/>
          <w:szCs w:val="22"/>
          <w:lang w:bidi="he-IL"/>
        </w:rPr>
        <w:t xml:space="preserve">. </w:t>
      </w:r>
      <w:r w:rsidR="007675F7" w:rsidRPr="007675F7">
        <w:rPr>
          <w:rFonts w:asciiTheme="minorHAnsi" w:hAnsiTheme="minorHAnsi" w:cstheme="minorHAnsi"/>
          <w:szCs w:val="22"/>
          <w:lang w:bidi="he-IL"/>
        </w:rPr>
        <w:t xml:space="preserve"> </w:t>
      </w:r>
    </w:p>
    <w:p w:rsidR="0048139C" w:rsidRPr="003B1111" w:rsidRDefault="007675F7" w:rsidP="0048139C">
      <w:pPr>
        <w:widowControl w:val="0"/>
        <w:shd w:val="clear" w:color="auto" w:fill="FFFFFF"/>
        <w:tabs>
          <w:tab w:val="left" w:pos="360"/>
        </w:tabs>
        <w:autoSpaceDE w:val="0"/>
        <w:autoSpaceDN w:val="0"/>
        <w:adjustRightInd w:val="0"/>
        <w:ind w:left="360" w:hanging="360"/>
        <w:rPr>
          <w:rFonts w:asciiTheme="minorHAnsi" w:hAnsiTheme="minorHAnsi" w:cstheme="minorHAnsi"/>
          <w:szCs w:val="22"/>
        </w:rPr>
      </w:pPr>
      <w:r w:rsidRPr="007675F7">
        <w:rPr>
          <w:rFonts w:asciiTheme="minorHAnsi" w:hAnsiTheme="minorHAnsi" w:cstheme="minorHAnsi"/>
          <w:szCs w:val="22"/>
        </w:rPr>
        <w:t>2.</w:t>
      </w:r>
      <w:r w:rsidRPr="007675F7">
        <w:rPr>
          <w:rFonts w:asciiTheme="minorHAnsi" w:hAnsiTheme="minorHAnsi" w:cstheme="minorHAnsi"/>
          <w:szCs w:val="22"/>
        </w:rPr>
        <w:tab/>
        <w:t xml:space="preserve">Në rastet kur i Licencuari dëshiron të </w:t>
      </w:r>
      <w:r w:rsidR="0048139C">
        <w:rPr>
          <w:rFonts w:asciiTheme="minorHAnsi" w:hAnsiTheme="minorHAnsi" w:cstheme="minorHAnsi"/>
          <w:szCs w:val="22"/>
        </w:rPr>
        <w:t>tjetërsoi</w:t>
      </w:r>
      <w:r w:rsidRPr="007675F7">
        <w:rPr>
          <w:rFonts w:asciiTheme="minorHAnsi" w:hAnsiTheme="minorHAnsi" w:cstheme="minorHAnsi"/>
          <w:szCs w:val="22"/>
        </w:rPr>
        <w:t xml:space="preserve"> asetet </w:t>
      </w:r>
      <w:r w:rsidR="00DB432F">
        <w:rPr>
          <w:rFonts w:asciiTheme="minorHAnsi" w:hAnsiTheme="minorHAnsi" w:cstheme="minorHAnsi"/>
          <w:szCs w:val="22"/>
          <w:lang w:bidi="he-IL"/>
        </w:rPr>
        <w:t xml:space="preserve">që </w:t>
      </w:r>
      <w:r w:rsidR="0048139C" w:rsidRPr="007675F7">
        <w:rPr>
          <w:rFonts w:asciiTheme="minorHAnsi" w:hAnsiTheme="minorHAnsi" w:cstheme="minorHAnsi"/>
          <w:szCs w:val="22"/>
          <w:lang w:bidi="he-IL"/>
        </w:rPr>
        <w:t>ka</w:t>
      </w:r>
      <w:r w:rsidR="00DB432F">
        <w:rPr>
          <w:rFonts w:asciiTheme="minorHAnsi" w:hAnsiTheme="minorHAnsi" w:cstheme="minorHAnsi"/>
          <w:szCs w:val="22"/>
          <w:lang w:bidi="he-IL"/>
        </w:rPr>
        <w:t>në</w:t>
      </w:r>
      <w:r w:rsidR="0048139C" w:rsidRPr="007675F7">
        <w:rPr>
          <w:rFonts w:asciiTheme="minorHAnsi" w:hAnsiTheme="minorHAnsi" w:cstheme="minorHAnsi"/>
          <w:szCs w:val="22"/>
          <w:lang w:bidi="he-IL"/>
        </w:rPr>
        <w:t xml:space="preserve"> vlerën e zëvendësimit mbi 100,000.00 € (njëqind mijë euro)</w:t>
      </w:r>
      <w:r w:rsidR="0048139C">
        <w:rPr>
          <w:rFonts w:asciiTheme="minorHAnsi" w:hAnsiTheme="minorHAnsi" w:cstheme="minorHAnsi"/>
          <w:szCs w:val="22"/>
          <w:lang w:bidi="he-IL"/>
        </w:rPr>
        <w:t>dhe</w:t>
      </w:r>
      <w:r w:rsidRPr="007675F7">
        <w:rPr>
          <w:rFonts w:asciiTheme="minorHAnsi" w:hAnsiTheme="minorHAnsi" w:cstheme="minorHAnsi"/>
          <w:szCs w:val="22"/>
        </w:rPr>
        <w:t xml:space="preserve"> që përdore</w:t>
      </w:r>
      <w:r w:rsidR="0048139C">
        <w:rPr>
          <w:rFonts w:asciiTheme="minorHAnsi" w:hAnsiTheme="minorHAnsi" w:cstheme="minorHAnsi"/>
          <w:szCs w:val="22"/>
        </w:rPr>
        <w:t>t</w:t>
      </w:r>
      <w:r w:rsidRPr="007675F7">
        <w:rPr>
          <w:rFonts w:asciiTheme="minorHAnsi" w:hAnsiTheme="minorHAnsi" w:cstheme="minorHAnsi"/>
          <w:szCs w:val="22"/>
        </w:rPr>
        <w:t xml:space="preserve"> në ushtrimin e aktivitetit të licencuar, </w:t>
      </w:r>
      <w:r w:rsidR="0048139C" w:rsidRPr="003B1111">
        <w:rPr>
          <w:rFonts w:asciiTheme="minorHAnsi" w:hAnsiTheme="minorHAnsi" w:cstheme="minorHAnsi"/>
          <w:szCs w:val="22"/>
        </w:rPr>
        <w:t xml:space="preserve">i Licencuari është i detyruar të njoftojë me shkrim ZRRE-në. I Licencuari mund të bëjë tjetërsimin e ndonjë aseti pas aprovimit me shkrim nga ZRRE-ja. </w:t>
      </w: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rPr>
      </w:pPr>
      <w:r w:rsidRPr="007675F7">
        <w:rPr>
          <w:rFonts w:asciiTheme="minorHAnsi" w:hAnsiTheme="minorHAnsi" w:cstheme="minorHAnsi"/>
          <w:szCs w:val="22"/>
        </w:rPr>
        <w:t xml:space="preserve"> 3.   Në Nen:</w:t>
      </w:r>
      <w:r w:rsidRPr="007675F7">
        <w:rPr>
          <w:rFonts w:asciiTheme="minorHAnsi" w:hAnsiTheme="minorHAnsi" w:cstheme="minorHAnsi"/>
          <w:b/>
          <w:i/>
          <w:szCs w:val="22"/>
        </w:rPr>
        <w:t xml:space="preserve"> </w:t>
      </w:r>
    </w:p>
    <w:p w:rsidR="0014614C" w:rsidRPr="006709DC" w:rsidRDefault="007675F7" w:rsidP="0014614C">
      <w:pPr>
        <w:rPr>
          <w:rFonts w:asciiTheme="minorHAnsi" w:hAnsiTheme="minorHAnsi" w:cstheme="minorHAnsi"/>
          <w:szCs w:val="22"/>
        </w:rPr>
      </w:pPr>
      <w:r w:rsidRPr="007675F7">
        <w:rPr>
          <w:rFonts w:asciiTheme="minorHAnsi" w:hAnsiTheme="minorHAnsi" w:cstheme="minorHAnsi"/>
          <w:i/>
          <w:szCs w:val="22"/>
        </w:rPr>
        <w:t>“</w:t>
      </w:r>
      <w:r w:rsidRPr="007675F7">
        <w:rPr>
          <w:rFonts w:asciiTheme="minorHAnsi" w:hAnsiTheme="minorHAnsi" w:cstheme="minorHAnsi"/>
          <w:b/>
          <w:i/>
          <w:szCs w:val="22"/>
        </w:rPr>
        <w:t>Tjetërsimi</w:t>
      </w:r>
      <w:r w:rsidRPr="007675F7">
        <w:rPr>
          <w:rFonts w:asciiTheme="minorHAnsi" w:hAnsiTheme="minorHAnsi" w:cstheme="minorHAnsi"/>
          <w:i/>
          <w:szCs w:val="22"/>
        </w:rPr>
        <w:t xml:space="preserve">” </w:t>
      </w:r>
      <w:r w:rsidRPr="007675F7">
        <w:rPr>
          <w:rFonts w:asciiTheme="minorHAnsi" w:hAnsiTheme="minorHAnsi" w:cstheme="minorHAnsi"/>
          <w:szCs w:val="22"/>
        </w:rPr>
        <w:t>- çdo shitje, transferim, dhurim, dhënien me qira, hua, hipotekë, ngarkim, kufizimin mbi shfrytëzimin (qoftë ky fizik ose ligjor), dhënien, ose ndonjë ngarkesë tjetër, si dhe lejimin e ndonjë ngarkese ndaj një Biznesi tjetër te të Licencuarit dhe/ose pale të tretë</w:t>
      </w:r>
      <w:r w:rsidRPr="007675F7">
        <w:rPr>
          <w:rFonts w:asciiTheme="minorHAnsi" w:hAnsiTheme="minorHAnsi" w:cstheme="minorHAnsi"/>
          <w:szCs w:val="22"/>
          <w:highlight w:val="yellow"/>
        </w:rPr>
        <w:t>.</w:t>
      </w:r>
    </w:p>
    <w:p w:rsidR="00DB432F" w:rsidRPr="003B1111" w:rsidRDefault="00DB432F" w:rsidP="00DB432F">
      <w:pPr>
        <w:rPr>
          <w:rFonts w:asciiTheme="minorHAnsi" w:hAnsiTheme="minorHAnsi" w:cstheme="minorHAnsi"/>
          <w:color w:val="000000"/>
          <w:szCs w:val="22"/>
        </w:rPr>
      </w:pPr>
      <w:bookmarkStart w:id="15" w:name="_Toc314837289"/>
      <w:r w:rsidRPr="003B1111">
        <w:rPr>
          <w:rFonts w:asciiTheme="minorHAnsi" w:hAnsiTheme="minorHAnsi" w:cstheme="minorHAnsi"/>
          <w:b/>
          <w:i/>
          <w:szCs w:val="22"/>
        </w:rPr>
        <w:t>“Aset Relevant”</w:t>
      </w:r>
      <w:r w:rsidRPr="003B1111">
        <w:rPr>
          <w:rFonts w:asciiTheme="minorHAnsi" w:hAnsiTheme="minorHAnsi" w:cstheme="minorHAnsi"/>
          <w:szCs w:val="22"/>
        </w:rPr>
        <w:t xml:space="preserve"> konsiderohet të jetë çdo pronë apo pajisje </w:t>
      </w:r>
      <w:r w:rsidRPr="003B1111">
        <w:rPr>
          <w:rFonts w:asciiTheme="minorHAnsi" w:hAnsiTheme="minorHAnsi" w:cstheme="minorHAnsi"/>
          <w:color w:val="000000"/>
          <w:szCs w:val="22"/>
        </w:rPr>
        <w:t>nga i Licencuari në ushtrimin e aktiviteteve të dhëna me këtë Licencë, përfshirë çdo interes ligjor apo të dobishëm për ndonjë tokë apo objekt, dhe çdo pronësi intelektuale.</w:t>
      </w:r>
    </w:p>
    <w:p w:rsidR="0014614C" w:rsidRPr="00DB432F" w:rsidRDefault="007675F7" w:rsidP="00AF7200">
      <w:pPr>
        <w:pStyle w:val="Heading1"/>
        <w:numPr>
          <w:ilvl w:val="0"/>
          <w:numId w:val="0"/>
        </w:numPr>
        <w:ind w:left="720" w:hanging="720"/>
        <w:rPr>
          <w:rFonts w:asciiTheme="minorHAnsi" w:hAnsiTheme="minorHAnsi" w:cstheme="minorHAnsi"/>
          <w:color w:val="auto"/>
          <w:sz w:val="22"/>
          <w:szCs w:val="22"/>
          <w:u w:val="single"/>
        </w:rPr>
      </w:pPr>
      <w:r w:rsidRPr="00DB432F">
        <w:rPr>
          <w:rFonts w:asciiTheme="minorHAnsi" w:hAnsiTheme="minorHAnsi" w:cstheme="minorHAnsi"/>
          <w:color w:val="auto"/>
          <w:sz w:val="22"/>
          <w:szCs w:val="22"/>
          <w:u w:val="single"/>
        </w:rPr>
        <w:t>Neni 14: Obligimi i Sigurimit</w:t>
      </w:r>
      <w:bookmarkEnd w:id="15"/>
    </w:p>
    <w:p w:rsidR="001423DB" w:rsidRPr="006709DC" w:rsidRDefault="007675F7" w:rsidP="001423DB">
      <w:pPr>
        <w:pStyle w:val="Heading2"/>
        <w:widowControl w:val="0"/>
        <w:numPr>
          <w:ilvl w:val="0"/>
          <w:numId w:val="18"/>
        </w:numPr>
        <w:shd w:val="clear" w:color="auto" w:fill="FFFFFF"/>
        <w:spacing w:after="0" w:line="240" w:lineRule="auto"/>
        <w:ind w:left="426" w:hanging="426"/>
        <w:rPr>
          <w:rFonts w:asciiTheme="minorHAnsi" w:hAnsiTheme="minorHAnsi" w:cstheme="minorHAnsi"/>
          <w:b w:val="0"/>
          <w:bCs w:val="0"/>
          <w:color w:val="auto"/>
          <w:sz w:val="22"/>
        </w:rPr>
      </w:pPr>
      <w:bookmarkStart w:id="16" w:name="_Toc314837290"/>
      <w:r w:rsidRPr="007675F7">
        <w:rPr>
          <w:rFonts w:asciiTheme="minorHAnsi" w:hAnsiTheme="minorHAnsi" w:cstheme="minorHAnsi"/>
          <w:b w:val="0"/>
          <w:bCs w:val="0"/>
          <w:color w:val="auto"/>
          <w:sz w:val="22"/>
        </w:rPr>
        <w:t>I licencuari do të bëjë sigurimin e aseteve në pajtim me legjislacionin në fuqi në Kosovë.</w:t>
      </w:r>
      <w:bookmarkEnd w:id="16"/>
      <w:r w:rsidRPr="007675F7">
        <w:rPr>
          <w:rFonts w:asciiTheme="minorHAnsi" w:hAnsiTheme="minorHAnsi" w:cstheme="minorHAnsi"/>
          <w:b w:val="0"/>
          <w:bCs w:val="0"/>
          <w:color w:val="auto"/>
          <w:sz w:val="22"/>
        </w:rPr>
        <w:t xml:space="preserve"> </w:t>
      </w:r>
    </w:p>
    <w:p w:rsidR="001423DB" w:rsidRPr="006709DC" w:rsidRDefault="001423DB" w:rsidP="001423DB">
      <w:pPr>
        <w:pStyle w:val="ListParagraph"/>
        <w:widowControl w:val="0"/>
        <w:shd w:val="clear" w:color="auto" w:fill="FFFFFF"/>
        <w:autoSpaceDE w:val="0"/>
        <w:autoSpaceDN w:val="0"/>
        <w:adjustRightInd w:val="0"/>
        <w:ind w:left="426"/>
        <w:rPr>
          <w:rFonts w:asciiTheme="minorHAnsi" w:hAnsiTheme="minorHAnsi" w:cstheme="minorHAnsi"/>
          <w:szCs w:val="22"/>
        </w:rPr>
      </w:pPr>
    </w:p>
    <w:p w:rsidR="001423DB" w:rsidRPr="006709DC" w:rsidRDefault="007675F7" w:rsidP="0014614C">
      <w:pPr>
        <w:pStyle w:val="ListParagraph"/>
        <w:widowControl w:val="0"/>
        <w:numPr>
          <w:ilvl w:val="0"/>
          <w:numId w:val="18"/>
        </w:numPr>
        <w:shd w:val="clear" w:color="auto" w:fill="FFFFFF"/>
        <w:autoSpaceDE w:val="0"/>
        <w:autoSpaceDN w:val="0"/>
        <w:adjustRightInd w:val="0"/>
        <w:ind w:left="426" w:hanging="426"/>
        <w:rPr>
          <w:rFonts w:asciiTheme="minorHAnsi" w:hAnsiTheme="minorHAnsi" w:cstheme="minorHAnsi"/>
          <w:b/>
          <w:szCs w:val="22"/>
          <w:u w:val="single"/>
        </w:rPr>
      </w:pPr>
      <w:r w:rsidRPr="007675F7">
        <w:rPr>
          <w:rFonts w:asciiTheme="minorHAnsi" w:hAnsiTheme="minorHAnsi" w:cstheme="minorHAnsi"/>
          <w:szCs w:val="22"/>
        </w:rPr>
        <w:t xml:space="preserve">I licencuari do të lidhë kontrata për sigurimin e aseteve të gjenerimit dhe për pajisjet që përdoren për gjenerim të energjisë elektrike. Kontrata e tillë do ti dërgohet ZRRE për rishikim në baza vjetore. </w:t>
      </w:r>
    </w:p>
    <w:p w:rsidR="0014614C" w:rsidRPr="00DB432F"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17" w:name="_Toc314837291"/>
      <w:r w:rsidRPr="00DB432F">
        <w:rPr>
          <w:rFonts w:asciiTheme="minorHAnsi" w:hAnsiTheme="minorHAnsi" w:cstheme="minorHAnsi"/>
          <w:color w:val="auto"/>
          <w:sz w:val="22"/>
          <w:szCs w:val="22"/>
          <w:u w:val="single"/>
        </w:rPr>
        <w:t>Neni 15: Ndryshimi në Kontrollin e të Licencuarit</w:t>
      </w:r>
      <w:bookmarkEnd w:id="17"/>
    </w:p>
    <w:p w:rsidR="0014614C" w:rsidRPr="006709DC" w:rsidRDefault="0014614C" w:rsidP="00293B43">
      <w:pPr>
        <w:pStyle w:val="ListParagraph"/>
        <w:numPr>
          <w:ilvl w:val="0"/>
          <w:numId w:val="20"/>
        </w:numPr>
        <w:ind w:left="426" w:hanging="426"/>
        <w:rPr>
          <w:rFonts w:asciiTheme="minorHAnsi" w:hAnsiTheme="minorHAnsi" w:cstheme="minorHAnsi"/>
          <w:szCs w:val="22"/>
        </w:rPr>
      </w:pPr>
      <w:r w:rsidRPr="006709DC">
        <w:rPr>
          <w:rFonts w:asciiTheme="minorHAnsi" w:hAnsiTheme="minorHAnsi" w:cstheme="minorHAnsi"/>
          <w:szCs w:val="22"/>
        </w:rPr>
        <w:t xml:space="preserve">I Licencuari do të njoftojë ZRRE-në për ndonjë ndryshim që pritet në kontroll së </w:t>
      </w:r>
      <w:r w:rsidR="007675F7" w:rsidRPr="007675F7">
        <w:rPr>
          <w:rFonts w:asciiTheme="minorHAnsi" w:hAnsiTheme="minorHAnsi" w:cstheme="minorHAnsi"/>
          <w:szCs w:val="22"/>
          <w:u w:val="single"/>
        </w:rPr>
        <w:t xml:space="preserve"> </w:t>
      </w:r>
      <w:r w:rsidR="007675F7" w:rsidRPr="007675F7">
        <w:rPr>
          <w:rFonts w:asciiTheme="minorHAnsi" w:hAnsiTheme="minorHAnsi" w:cstheme="minorHAnsi"/>
          <w:szCs w:val="22"/>
        </w:rPr>
        <w:t>paku gjashtëdhjetë (60) ditë paraprakisht. Ndryshimi në kontroll nuk do te jetë efektiv deri sa ZRRE-ja nuk e aprovon atë.</w:t>
      </w:r>
    </w:p>
    <w:p w:rsidR="00293B43" w:rsidRPr="006709DC" w:rsidRDefault="007675F7" w:rsidP="00293B43">
      <w:pPr>
        <w:widowControl w:val="0"/>
        <w:numPr>
          <w:ilvl w:val="0"/>
          <w:numId w:val="20"/>
        </w:numPr>
        <w:autoSpaceDE w:val="0"/>
        <w:autoSpaceDN w:val="0"/>
        <w:adjustRightInd w:val="0"/>
        <w:spacing w:after="0" w:line="240" w:lineRule="auto"/>
        <w:ind w:left="426" w:hanging="426"/>
        <w:rPr>
          <w:rFonts w:asciiTheme="minorHAnsi" w:hAnsiTheme="minorHAnsi" w:cstheme="minorHAnsi"/>
        </w:rPr>
      </w:pPr>
      <w:r w:rsidRPr="007675F7">
        <w:rPr>
          <w:rFonts w:asciiTheme="minorHAnsi" w:hAnsiTheme="minorHAnsi" w:cstheme="minorHAnsi"/>
        </w:rPr>
        <w:t xml:space="preserve">I Licencuari do të njoftojë ZRRE-në për ndonjë ndryshim të Strukturës Organizative te të Licencuarit. Njoftimi i tillë do t’i bëhet ZRRE-së jo më vonë se tre (3) ditë nga data e çdo ndryshimi të tillë. </w:t>
      </w:r>
    </w:p>
    <w:p w:rsidR="0014614C" w:rsidRPr="00DB432F"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18" w:name="_Toc314837292"/>
      <w:r w:rsidRPr="00DB432F">
        <w:rPr>
          <w:rFonts w:asciiTheme="minorHAnsi" w:hAnsiTheme="minorHAnsi" w:cstheme="minorHAnsi"/>
          <w:color w:val="auto"/>
          <w:sz w:val="22"/>
          <w:szCs w:val="22"/>
          <w:u w:val="single"/>
        </w:rPr>
        <w:t>Neni 16: Sigurimi i Informacioneve ndaj ZRRE-së</w:t>
      </w:r>
      <w:bookmarkEnd w:id="18"/>
    </w:p>
    <w:p w:rsidR="008D201C" w:rsidRPr="006709DC" w:rsidRDefault="0014614C" w:rsidP="0014614C">
      <w:pPr>
        <w:widowControl w:val="0"/>
        <w:shd w:val="clear" w:color="auto" w:fill="FFFFFF"/>
        <w:tabs>
          <w:tab w:val="left" w:pos="720"/>
        </w:tabs>
        <w:autoSpaceDE w:val="0"/>
        <w:autoSpaceDN w:val="0"/>
        <w:adjustRightInd w:val="0"/>
        <w:ind w:left="360" w:hanging="360"/>
        <w:rPr>
          <w:rFonts w:asciiTheme="minorHAnsi" w:hAnsiTheme="minorHAnsi" w:cstheme="minorHAnsi"/>
          <w:szCs w:val="22"/>
        </w:rPr>
      </w:pPr>
      <w:r w:rsidRPr="006709DC">
        <w:rPr>
          <w:rFonts w:asciiTheme="minorHAnsi" w:hAnsiTheme="minorHAnsi" w:cstheme="minorHAnsi"/>
          <w:szCs w:val="22"/>
        </w:rPr>
        <w:t xml:space="preserve">1. </w:t>
      </w:r>
      <w:r w:rsidRPr="006709DC">
        <w:rPr>
          <w:rFonts w:asciiTheme="minorHAnsi" w:hAnsiTheme="minorHAnsi" w:cstheme="minorHAnsi"/>
          <w:szCs w:val="22"/>
        </w:rPr>
        <w:tab/>
        <w:t xml:space="preserve">I Licencuari do t’i dorëzojë </w:t>
      </w:r>
      <w:r w:rsidR="007675F7" w:rsidRPr="007675F7">
        <w:rPr>
          <w:rFonts w:asciiTheme="minorHAnsi" w:hAnsiTheme="minorHAnsi" w:cstheme="minorHAnsi"/>
          <w:szCs w:val="22"/>
        </w:rPr>
        <w:t xml:space="preserve">ZRRE-së informacione dhe raporte në mënyrën dhe në afatet që ZRRE-ja mund t’i konsiderojë të nevojshme . </w:t>
      </w:r>
    </w:p>
    <w:p w:rsidR="0014614C" w:rsidRPr="006709DC" w:rsidRDefault="007675F7" w:rsidP="0014614C">
      <w:pPr>
        <w:widowControl w:val="0"/>
        <w:shd w:val="clear" w:color="auto" w:fill="FFFFFF"/>
        <w:tabs>
          <w:tab w:val="left" w:pos="720"/>
        </w:tabs>
        <w:autoSpaceDE w:val="0"/>
        <w:autoSpaceDN w:val="0"/>
        <w:adjustRightInd w:val="0"/>
        <w:ind w:left="360" w:hanging="360"/>
        <w:rPr>
          <w:rFonts w:asciiTheme="minorHAnsi" w:hAnsiTheme="minorHAnsi" w:cstheme="minorHAnsi"/>
          <w:szCs w:val="22"/>
        </w:rPr>
      </w:pPr>
      <w:r w:rsidRPr="007675F7">
        <w:rPr>
          <w:rFonts w:asciiTheme="minorHAnsi" w:hAnsiTheme="minorHAnsi" w:cstheme="minorHAnsi"/>
          <w:szCs w:val="22"/>
        </w:rPr>
        <w:lastRenderedPageBreak/>
        <w:t>2.</w:t>
      </w:r>
      <w:r w:rsidRPr="007675F7">
        <w:rPr>
          <w:rFonts w:asciiTheme="minorHAnsi" w:hAnsiTheme="minorHAnsi" w:cstheme="minorHAnsi"/>
          <w:szCs w:val="22"/>
        </w:rPr>
        <w:tab/>
        <w:t>I Licencuari do t’i dërgojë ZRRE-së raportet tremujore dhe vjetore mbi veprimtarinë gjeneruese dhe pajtueshmërinë me Nenet dhe kushtet e licencës sipas Doracakut të Raportimit, të nxjerrë nga ZRRE-ja.</w:t>
      </w:r>
    </w:p>
    <w:p w:rsidR="00C6692B" w:rsidRPr="006709DC" w:rsidRDefault="007675F7" w:rsidP="00C6692B">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color w:val="000000"/>
          <w:sz w:val="24"/>
        </w:rPr>
        <w:t>3</w:t>
      </w:r>
      <w:r w:rsidR="00C6692B" w:rsidRPr="006709DC">
        <w:rPr>
          <w:rFonts w:asciiTheme="minorHAnsi" w:hAnsiTheme="minorHAnsi" w:cstheme="minorHAnsi"/>
          <w:szCs w:val="22"/>
          <w:lang w:bidi="he-IL"/>
        </w:rPr>
        <w:t xml:space="preserve">. </w:t>
      </w:r>
      <w:r w:rsidRPr="007675F7">
        <w:rPr>
          <w:rFonts w:asciiTheme="minorHAnsi" w:hAnsiTheme="minorHAnsi" w:cstheme="minorHAnsi"/>
          <w:szCs w:val="22"/>
          <w:lang w:bidi="he-IL"/>
        </w:rPr>
        <w:tab/>
        <w:t>Nëse i Licencuari, në përputhje me Rregullin për Informatat Konfidenciale, kërkon që një informacion i caktuar të konsiderohet si konfidencial, atëherë është i obligim i tij që të shënoj atë informacion si konfidencial dhe të arsyetoj kërkesën e tij tek ZRRE-së. ZRRE do të shqyrtojë kërkesën e tillë në pajtim me Rregullën për Informatat Konfidenciale.</w:t>
      </w:r>
    </w:p>
    <w:p w:rsidR="00C6692B" w:rsidRPr="006709DC" w:rsidRDefault="007675F7" w:rsidP="00C6692B">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lang w:bidi="he-IL"/>
        </w:rPr>
        <w:t xml:space="preserve">4. </w:t>
      </w:r>
      <w:r w:rsidRPr="007675F7">
        <w:rPr>
          <w:rFonts w:asciiTheme="minorHAnsi" w:hAnsiTheme="minorHAnsi" w:cstheme="minorHAnsi"/>
          <w:szCs w:val="22"/>
          <w:lang w:bidi="he-IL"/>
        </w:rPr>
        <w:tab/>
        <w:t>Zyra e Rregullatorit për Energji ka të drejtë të kërkojë nga i licencuari çdo informatë konfidenciale, të nevojshme për përmbushjen e funksioneve dhe detyrave të saj, në pajtim me Nenin 12 të Ligjit për Rregullatorin e Energjisë.</w:t>
      </w:r>
    </w:p>
    <w:p w:rsidR="00C6692B" w:rsidRPr="006709DC" w:rsidRDefault="007675F7" w:rsidP="00C6692B">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lang w:bidi="he-IL"/>
        </w:rPr>
        <w:t xml:space="preserve">5. </w:t>
      </w:r>
      <w:r w:rsidRPr="007675F7">
        <w:rPr>
          <w:rFonts w:asciiTheme="minorHAnsi" w:hAnsiTheme="minorHAnsi" w:cstheme="minorHAnsi"/>
          <w:szCs w:val="22"/>
          <w:lang w:bidi="he-IL"/>
        </w:rPr>
        <w:tab/>
        <w:t xml:space="preserve">I Licencuari do të </w:t>
      </w:r>
      <w:r w:rsidR="00B85795">
        <w:rPr>
          <w:rFonts w:ascii="Calibri" w:hAnsi="Calibri"/>
          <w:lang w:bidi="he-IL"/>
        </w:rPr>
        <w:t xml:space="preserve">emëroj një person përmes të cilit do të </w:t>
      </w:r>
      <w:r w:rsidRPr="007675F7">
        <w:rPr>
          <w:rFonts w:asciiTheme="minorHAnsi" w:hAnsiTheme="minorHAnsi" w:cstheme="minorHAnsi"/>
          <w:szCs w:val="22"/>
          <w:lang w:bidi="he-IL"/>
        </w:rPr>
        <w:t>themelojë lidhje komunikimi me Operatorin të Sistemit të Transmisionit dhe Operatorin e Tregut. Adresa, numri i telefonit, faksit ose adresa elektronike e personit të tillë do t’i dërgohet Operatorit të Sistemit të Transmisionit dhe Operatorin e Tregut.</w:t>
      </w:r>
    </w:p>
    <w:p w:rsidR="00C6692B" w:rsidRPr="006709DC" w:rsidRDefault="007675F7" w:rsidP="00C6692B">
      <w:pPr>
        <w:widowControl w:val="0"/>
        <w:shd w:val="clear" w:color="auto" w:fill="FFFFFF"/>
        <w:tabs>
          <w:tab w:val="left" w:pos="72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rPr>
        <w:t>6.</w:t>
      </w:r>
      <w:r w:rsidRPr="007675F7">
        <w:rPr>
          <w:rFonts w:asciiTheme="minorHAnsi" w:hAnsiTheme="minorHAnsi" w:cstheme="minorHAnsi"/>
          <w:szCs w:val="22"/>
        </w:rPr>
        <w:tab/>
        <w:t>I Licencuari do t’i dërgojë ZRRE-së çdo kopje të Kontratave të nënshkruara në lidhje me tregtinë ndër-kufitare me energji elektrike, kontratat për furnizim, marrëveshjet për blerje të energjisë elektrike dhe çdo kontratë të nënshkruar në pajtim me Marrëveshjen për Blerje të Energjisë Elektrike.</w:t>
      </w:r>
    </w:p>
    <w:p w:rsidR="0014614C" w:rsidRPr="006709DC" w:rsidRDefault="007675F7"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7675F7">
        <w:rPr>
          <w:rFonts w:asciiTheme="minorHAnsi" w:hAnsiTheme="minorHAnsi" w:cstheme="minorHAnsi"/>
          <w:szCs w:val="22"/>
          <w:lang w:bidi="he-IL"/>
        </w:rPr>
        <w:t xml:space="preserve">7.  I Licencuari duhet t’i dërgojë ZRRE-së detajet për çdo ndryshim në informata që janë dërguar gjatë aplikimit për këtë licencë.  </w:t>
      </w:r>
      <w:r w:rsidRPr="007675F7">
        <w:rPr>
          <w:rFonts w:asciiTheme="minorHAnsi" w:hAnsiTheme="minorHAnsi" w:cstheme="minorHAnsi"/>
          <w:szCs w:val="22"/>
          <w:lang w:bidi="he-IL"/>
        </w:rPr>
        <w:tab/>
      </w:r>
    </w:p>
    <w:p w:rsidR="0014614C" w:rsidRPr="006709DC" w:rsidRDefault="007675F7" w:rsidP="0014614C">
      <w:pPr>
        <w:widowControl w:val="0"/>
        <w:shd w:val="clear" w:color="auto" w:fill="FFFFFF"/>
        <w:tabs>
          <w:tab w:val="left" w:pos="720"/>
        </w:tabs>
        <w:autoSpaceDE w:val="0"/>
        <w:autoSpaceDN w:val="0"/>
        <w:adjustRightInd w:val="0"/>
        <w:ind w:left="360" w:hanging="360"/>
        <w:rPr>
          <w:rFonts w:asciiTheme="minorHAnsi" w:hAnsiTheme="minorHAnsi" w:cstheme="minorHAnsi"/>
          <w:szCs w:val="22"/>
        </w:rPr>
      </w:pPr>
      <w:r w:rsidRPr="007675F7">
        <w:rPr>
          <w:rFonts w:asciiTheme="minorHAnsi" w:hAnsiTheme="minorHAnsi" w:cstheme="minorHAnsi"/>
          <w:szCs w:val="22"/>
        </w:rPr>
        <w:t>8.</w:t>
      </w:r>
      <w:r w:rsidRPr="007675F7">
        <w:rPr>
          <w:rFonts w:asciiTheme="minorHAnsi" w:hAnsiTheme="minorHAnsi" w:cstheme="minorHAnsi"/>
          <w:szCs w:val="22"/>
        </w:rPr>
        <w:tab/>
        <w:t>Në këtë Nen:</w:t>
      </w:r>
    </w:p>
    <w:p w:rsidR="0014614C" w:rsidRPr="006709DC" w:rsidRDefault="007675F7" w:rsidP="00C6692B">
      <w:pPr>
        <w:widowControl w:val="0"/>
        <w:shd w:val="clear" w:color="auto" w:fill="FFFFFF"/>
        <w:tabs>
          <w:tab w:val="left" w:pos="720"/>
        </w:tabs>
        <w:autoSpaceDE w:val="0"/>
        <w:autoSpaceDN w:val="0"/>
        <w:adjustRightInd w:val="0"/>
        <w:ind w:left="426"/>
        <w:rPr>
          <w:rFonts w:asciiTheme="minorHAnsi" w:hAnsiTheme="minorHAnsi" w:cstheme="minorHAnsi"/>
          <w:szCs w:val="22"/>
        </w:rPr>
      </w:pPr>
      <w:r w:rsidRPr="007675F7">
        <w:rPr>
          <w:rFonts w:asciiTheme="minorHAnsi" w:hAnsiTheme="minorHAnsi" w:cstheme="minorHAnsi"/>
          <w:i/>
          <w:szCs w:val="22"/>
        </w:rPr>
        <w:t xml:space="preserve"> </w:t>
      </w:r>
      <w:r w:rsidRPr="007675F7">
        <w:rPr>
          <w:rFonts w:asciiTheme="minorHAnsi" w:hAnsiTheme="minorHAnsi" w:cstheme="minorHAnsi"/>
          <w:b/>
          <w:bCs/>
          <w:i/>
          <w:szCs w:val="22"/>
        </w:rPr>
        <w:t>"Informacioni"</w:t>
      </w:r>
      <w:r w:rsidRPr="007675F7">
        <w:rPr>
          <w:rFonts w:asciiTheme="minorHAnsi" w:hAnsiTheme="minorHAnsi" w:cstheme="minorHAnsi"/>
          <w:b/>
          <w:bCs/>
          <w:szCs w:val="22"/>
        </w:rPr>
        <w:t xml:space="preserve"> </w:t>
      </w:r>
      <w:r w:rsidRPr="007675F7">
        <w:rPr>
          <w:rFonts w:asciiTheme="minorHAnsi" w:hAnsiTheme="minorHAnsi" w:cstheme="minorHAnsi"/>
          <w:bCs/>
          <w:szCs w:val="22"/>
        </w:rPr>
        <w:t xml:space="preserve">- materiali që në çdo formë dhe pa asnjë kufizim do të përfshijë çdo kontratë, libër, dokument, regjistër, kontabilitet, llogaritje (statusore ose tjetër), vlerësim, </w:t>
      </w:r>
      <w:r w:rsidRPr="007675F7">
        <w:rPr>
          <w:rFonts w:asciiTheme="minorHAnsi" w:hAnsiTheme="minorHAnsi" w:cstheme="minorHAnsi"/>
          <w:spacing w:val="1"/>
          <w:szCs w:val="22"/>
        </w:rPr>
        <w:t>kthim ose raport të çdo përshkrimi</w:t>
      </w:r>
      <w:r w:rsidRPr="007675F7">
        <w:rPr>
          <w:rFonts w:asciiTheme="minorHAnsi" w:hAnsiTheme="minorHAnsi" w:cstheme="minorHAnsi"/>
          <w:b/>
          <w:spacing w:val="1"/>
          <w:szCs w:val="22"/>
        </w:rPr>
        <w:t xml:space="preserve"> </w:t>
      </w:r>
      <w:r w:rsidRPr="007675F7">
        <w:rPr>
          <w:rFonts w:asciiTheme="minorHAnsi" w:hAnsiTheme="minorHAnsi" w:cstheme="minorHAnsi"/>
          <w:spacing w:val="1"/>
          <w:szCs w:val="22"/>
        </w:rPr>
        <w:t>dhe</w:t>
      </w:r>
      <w:r w:rsidRPr="007675F7">
        <w:rPr>
          <w:rFonts w:asciiTheme="minorHAnsi" w:hAnsiTheme="minorHAnsi" w:cstheme="minorHAnsi"/>
          <w:b/>
          <w:spacing w:val="1"/>
          <w:szCs w:val="22"/>
        </w:rPr>
        <w:t xml:space="preserve"> </w:t>
      </w:r>
      <w:r w:rsidRPr="007675F7">
        <w:rPr>
          <w:rFonts w:asciiTheme="minorHAnsi" w:hAnsiTheme="minorHAnsi" w:cstheme="minorHAnsi"/>
          <w:spacing w:val="1"/>
          <w:szCs w:val="22"/>
        </w:rPr>
        <w:t>çdo shpjegim</w:t>
      </w:r>
      <w:r w:rsidRPr="007675F7">
        <w:rPr>
          <w:rFonts w:asciiTheme="minorHAnsi" w:hAnsiTheme="minorHAnsi" w:cstheme="minorHAnsi"/>
          <w:bCs/>
          <w:szCs w:val="22"/>
        </w:rPr>
        <w:t xml:space="preserve"> </w:t>
      </w:r>
      <w:r w:rsidRPr="007675F7">
        <w:rPr>
          <w:rFonts w:asciiTheme="minorHAnsi" w:hAnsiTheme="minorHAnsi" w:cstheme="minorHAnsi"/>
          <w:szCs w:val="22"/>
        </w:rPr>
        <w:t>(gojor ose me shkrim) në lidhje me këto informacione që mund të jenë kërkuar nga ZRRE-ja.</w:t>
      </w:r>
    </w:p>
    <w:p w:rsidR="0014614C" w:rsidRPr="00DB432F"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19" w:name="_Toc314837293"/>
      <w:r w:rsidRPr="00DB432F">
        <w:rPr>
          <w:rFonts w:asciiTheme="minorHAnsi" w:hAnsiTheme="minorHAnsi" w:cstheme="minorHAnsi"/>
          <w:color w:val="auto"/>
          <w:sz w:val="22"/>
          <w:szCs w:val="22"/>
          <w:u w:val="single"/>
        </w:rPr>
        <w:t>Neni 17: Vazhdimi, Modifikimi, Pezullimi</w:t>
      </w:r>
      <w:r w:rsidR="004476F7">
        <w:rPr>
          <w:rFonts w:asciiTheme="minorHAnsi" w:hAnsiTheme="minorHAnsi" w:cstheme="minorHAnsi"/>
          <w:color w:val="auto"/>
          <w:sz w:val="22"/>
          <w:szCs w:val="22"/>
          <w:u w:val="single"/>
        </w:rPr>
        <w:t xml:space="preserve">, Transferimi </w:t>
      </w:r>
      <w:r w:rsidRPr="00DB432F">
        <w:rPr>
          <w:rFonts w:asciiTheme="minorHAnsi" w:hAnsiTheme="minorHAnsi" w:cstheme="minorHAnsi"/>
          <w:color w:val="auto"/>
          <w:sz w:val="22"/>
          <w:szCs w:val="22"/>
          <w:u w:val="single"/>
        </w:rPr>
        <w:t xml:space="preserve"> dhe Ndërprerja e Licencës</w:t>
      </w:r>
      <w:bookmarkEnd w:id="19"/>
    </w:p>
    <w:p w:rsidR="0014614C" w:rsidRPr="006709DC" w:rsidRDefault="007675F7" w:rsidP="00580F2F">
      <w:pPr>
        <w:pStyle w:val="BodyTextIndent2"/>
        <w:numPr>
          <w:ilvl w:val="0"/>
          <w:numId w:val="21"/>
        </w:numPr>
        <w:ind w:left="426" w:hanging="426"/>
        <w:jc w:val="both"/>
        <w:rPr>
          <w:rFonts w:asciiTheme="minorHAnsi" w:hAnsiTheme="minorHAnsi" w:cstheme="minorHAnsi"/>
          <w:sz w:val="22"/>
          <w:szCs w:val="22"/>
          <w:lang w:val="sq-AL"/>
        </w:rPr>
      </w:pPr>
      <w:r w:rsidRPr="007675F7">
        <w:rPr>
          <w:rFonts w:asciiTheme="minorHAnsi" w:hAnsiTheme="minorHAnsi" w:cstheme="minorHAnsi"/>
          <w:sz w:val="22"/>
          <w:szCs w:val="22"/>
          <w:lang w:val="sq-AL"/>
        </w:rPr>
        <w:t>ZRRE-ja mund të vazhdojë, modifikojë, pezulloje dhe ndërpresë këtë licencë në përputhje me Ligjin për Rregullatorin e Energjisë, Rregullit për Licencimin e Aktiviteteve të Energjisë në Kosovë dhe Legjislacionin tjetër në fuqi.</w:t>
      </w:r>
    </w:p>
    <w:p w:rsidR="00580F2F" w:rsidRPr="006709DC" w:rsidRDefault="00580F2F" w:rsidP="00580F2F">
      <w:pPr>
        <w:pStyle w:val="BodyTextIndent2"/>
        <w:ind w:left="426" w:hanging="426"/>
        <w:jc w:val="both"/>
        <w:rPr>
          <w:rFonts w:asciiTheme="minorHAnsi" w:hAnsiTheme="minorHAnsi" w:cstheme="minorHAnsi"/>
          <w:sz w:val="22"/>
          <w:szCs w:val="22"/>
          <w:lang w:val="sq-AL"/>
        </w:rPr>
      </w:pPr>
    </w:p>
    <w:p w:rsidR="00580F2F" w:rsidRPr="006709DC" w:rsidRDefault="007675F7" w:rsidP="00580F2F">
      <w:pPr>
        <w:pStyle w:val="BodyTextIndent2"/>
        <w:numPr>
          <w:ilvl w:val="0"/>
          <w:numId w:val="21"/>
        </w:numPr>
        <w:ind w:left="426" w:hanging="426"/>
        <w:jc w:val="both"/>
        <w:rPr>
          <w:rFonts w:asciiTheme="minorHAnsi" w:hAnsiTheme="minorHAnsi" w:cstheme="minorHAnsi"/>
          <w:sz w:val="22"/>
          <w:szCs w:val="22"/>
          <w:lang w:val="sq-AL"/>
        </w:rPr>
      </w:pPr>
      <w:r w:rsidRPr="007675F7">
        <w:rPr>
          <w:rFonts w:asciiTheme="minorHAnsi" w:hAnsiTheme="minorHAnsi" w:cstheme="minorHAnsi"/>
          <w:sz w:val="22"/>
          <w:szCs w:val="22"/>
          <w:lang w:val="sq-AL"/>
        </w:rPr>
        <w:t>ZRRE-ja mund të transferojë këtë licencë në përputhje me Ligjin për Rregullatorin e Energjisë, Rregullin për Licencimin e Aktiviteteve të Energjisë në Kosovë dhe legjislacionin tjetër në fuqi, por duke siguruar që</w:t>
      </w:r>
      <w:r>
        <w:rPr>
          <w:rFonts w:asciiTheme="minorHAnsi" w:hAnsiTheme="minorHAnsi" w:cstheme="minorHAnsi"/>
          <w:color w:val="000000"/>
          <w:sz w:val="22"/>
          <w:szCs w:val="22"/>
          <w:lang w:val="sq-AL"/>
        </w:rPr>
        <w:t xml:space="preserve"> obligimet e licencës mund të kryhen nga I Licencuari tjetër dhe nëse konsumatorët nuk do të vijnë në pozitë të pa lakmueshme për shkak të </w:t>
      </w:r>
      <w:r w:rsidRPr="007675F7">
        <w:rPr>
          <w:rFonts w:asciiTheme="minorHAnsi" w:hAnsiTheme="minorHAnsi" w:cstheme="minorHAnsi"/>
          <w:sz w:val="22"/>
          <w:szCs w:val="22"/>
          <w:lang w:val="sq-AL"/>
        </w:rPr>
        <w:t>një transferimi të tillë</w:t>
      </w:r>
    </w:p>
    <w:p w:rsidR="0014614C" w:rsidRPr="00DB432F"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20" w:name="_Toc314837294"/>
      <w:r w:rsidRPr="00DB432F">
        <w:rPr>
          <w:rFonts w:asciiTheme="minorHAnsi" w:hAnsiTheme="minorHAnsi" w:cstheme="minorHAnsi"/>
          <w:color w:val="auto"/>
          <w:sz w:val="22"/>
          <w:szCs w:val="22"/>
          <w:u w:val="single"/>
        </w:rPr>
        <w:lastRenderedPageBreak/>
        <w:t>Neni 18: Taksat</w:t>
      </w:r>
      <w:bookmarkEnd w:id="20"/>
    </w:p>
    <w:p w:rsidR="0014614C" w:rsidRPr="006709DC" w:rsidRDefault="0014614C" w:rsidP="00436AA3">
      <w:pPr>
        <w:widowControl w:val="0"/>
        <w:shd w:val="clear" w:color="auto" w:fill="FFFFFF"/>
        <w:autoSpaceDE w:val="0"/>
        <w:autoSpaceDN w:val="0"/>
        <w:adjustRightInd w:val="0"/>
        <w:spacing w:after="0" w:line="240" w:lineRule="auto"/>
        <w:rPr>
          <w:rFonts w:asciiTheme="minorHAnsi" w:hAnsiTheme="minorHAnsi" w:cstheme="minorHAnsi"/>
          <w:szCs w:val="22"/>
        </w:rPr>
      </w:pPr>
      <w:r w:rsidRPr="006709DC">
        <w:rPr>
          <w:rFonts w:asciiTheme="minorHAnsi" w:hAnsiTheme="minorHAnsi" w:cstheme="minorHAnsi"/>
          <w:szCs w:val="22"/>
        </w:rPr>
        <w:t xml:space="preserve">I Licencuari do t’i paguajë ZRRE-së çdo taksë fillestare dhe vjetore të caktuar sipas </w:t>
      </w:r>
      <w:r w:rsidR="007675F7" w:rsidRPr="007675F7">
        <w:rPr>
          <w:rFonts w:asciiTheme="minorHAnsi" w:hAnsiTheme="minorHAnsi" w:cstheme="minorHAnsi"/>
          <w:szCs w:val="22"/>
        </w:rPr>
        <w:t xml:space="preserve">Rregullës për Taksat, të nxjerrë nga ZRRE-ja. </w:t>
      </w:r>
    </w:p>
    <w:p w:rsidR="0014614C" w:rsidRPr="00DB432F"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21" w:name="_Toc314837295"/>
      <w:r w:rsidRPr="00DB432F">
        <w:rPr>
          <w:rFonts w:asciiTheme="minorHAnsi" w:hAnsiTheme="minorHAnsi" w:cstheme="minorHAnsi"/>
          <w:color w:val="auto"/>
          <w:sz w:val="22"/>
          <w:szCs w:val="22"/>
          <w:u w:val="single"/>
        </w:rPr>
        <w:t>Neni 19: Masat dhe Gjobat Administrative</w:t>
      </w:r>
      <w:bookmarkEnd w:id="21"/>
      <w:r w:rsidRPr="00DB432F">
        <w:rPr>
          <w:rFonts w:asciiTheme="minorHAnsi" w:hAnsiTheme="minorHAnsi" w:cstheme="minorHAnsi"/>
          <w:color w:val="auto"/>
          <w:sz w:val="22"/>
          <w:szCs w:val="22"/>
          <w:u w:val="single"/>
        </w:rPr>
        <w:t xml:space="preserve">  </w:t>
      </w:r>
    </w:p>
    <w:p w:rsidR="00580F2F" w:rsidRPr="006709DC" w:rsidRDefault="007675F7" w:rsidP="0014614C">
      <w:pPr>
        <w:widowControl w:val="0"/>
        <w:numPr>
          <w:ilvl w:val="0"/>
          <w:numId w:val="5"/>
        </w:numPr>
        <w:shd w:val="clear" w:color="auto" w:fill="FFFFFF"/>
        <w:tabs>
          <w:tab w:val="clear" w:pos="795"/>
          <w:tab w:val="num" w:pos="360"/>
        </w:tabs>
        <w:autoSpaceDE w:val="0"/>
        <w:autoSpaceDN w:val="0"/>
        <w:adjustRightInd w:val="0"/>
        <w:spacing w:after="0" w:line="240" w:lineRule="auto"/>
        <w:ind w:left="360" w:hanging="360"/>
        <w:rPr>
          <w:rFonts w:asciiTheme="minorHAnsi" w:hAnsiTheme="minorHAnsi" w:cstheme="minorHAnsi"/>
          <w:szCs w:val="22"/>
        </w:rPr>
      </w:pPr>
      <w:r w:rsidRPr="007675F7">
        <w:rPr>
          <w:rFonts w:asciiTheme="minorHAnsi" w:hAnsiTheme="minorHAnsi" w:cstheme="minorHAnsi"/>
          <w:szCs w:val="22"/>
        </w:rPr>
        <w:t xml:space="preserve">Në rast shkeljeje të dispozitave të legjislacionit në fuqi përfshirë Rregullat e nxjerra nga ZRRE-ja  apo Nenet dhe Kushtet e kësaj licence apo instruksionet e dhëna të licencuarit nga ana e ZRRE-së, ZRRE-ja ka kompetenca t’i vendos të Licencuarit masa administrative dhe gjoba, në përputhje me Nenin 52 të Ligjit për Rregullatorin e Energjisë dhe Rregullës për Masat Administrative dhe Gjobat. </w:t>
      </w:r>
    </w:p>
    <w:p w:rsidR="00DB432F" w:rsidRDefault="00DB432F" w:rsidP="00DB432F">
      <w:pPr>
        <w:widowControl w:val="0"/>
        <w:shd w:val="clear" w:color="auto" w:fill="FFFFFF"/>
        <w:autoSpaceDE w:val="0"/>
        <w:autoSpaceDN w:val="0"/>
        <w:adjustRightInd w:val="0"/>
        <w:spacing w:after="0" w:line="240" w:lineRule="auto"/>
        <w:ind w:left="360"/>
        <w:rPr>
          <w:rFonts w:asciiTheme="minorHAnsi" w:hAnsiTheme="minorHAnsi" w:cstheme="minorHAnsi"/>
          <w:szCs w:val="22"/>
        </w:rPr>
      </w:pPr>
    </w:p>
    <w:p w:rsidR="0014614C" w:rsidRPr="006709DC" w:rsidRDefault="007675F7" w:rsidP="0014614C">
      <w:pPr>
        <w:widowControl w:val="0"/>
        <w:numPr>
          <w:ilvl w:val="0"/>
          <w:numId w:val="5"/>
        </w:numPr>
        <w:shd w:val="clear" w:color="auto" w:fill="FFFFFF"/>
        <w:tabs>
          <w:tab w:val="clear" w:pos="795"/>
          <w:tab w:val="num" w:pos="360"/>
        </w:tabs>
        <w:autoSpaceDE w:val="0"/>
        <w:autoSpaceDN w:val="0"/>
        <w:adjustRightInd w:val="0"/>
        <w:spacing w:after="0" w:line="240" w:lineRule="auto"/>
        <w:ind w:left="360" w:hanging="360"/>
        <w:rPr>
          <w:rFonts w:asciiTheme="minorHAnsi" w:hAnsiTheme="minorHAnsi" w:cstheme="minorHAnsi"/>
          <w:szCs w:val="22"/>
        </w:rPr>
      </w:pPr>
      <w:r w:rsidRPr="007675F7">
        <w:rPr>
          <w:rFonts w:asciiTheme="minorHAnsi" w:hAnsiTheme="minorHAnsi" w:cstheme="minorHAnsi"/>
          <w:szCs w:val="22"/>
        </w:rPr>
        <w:t>Masat administrative dhe gjobat mund t’i vendosen ndërmarrjes si subjekt juridik si dhe personave përgjegjës të ndërmarrjes.</w:t>
      </w:r>
    </w:p>
    <w:p w:rsidR="0014614C" w:rsidRPr="006709DC"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rPr>
      </w:pPr>
    </w:p>
    <w:p w:rsidR="0014614C" w:rsidRPr="006709DC" w:rsidRDefault="007675F7" w:rsidP="0014614C">
      <w:pPr>
        <w:widowControl w:val="0"/>
        <w:numPr>
          <w:ilvl w:val="0"/>
          <w:numId w:val="5"/>
        </w:numPr>
        <w:shd w:val="clear" w:color="auto" w:fill="FFFFFF"/>
        <w:tabs>
          <w:tab w:val="clear" w:pos="795"/>
          <w:tab w:val="num" w:pos="360"/>
        </w:tabs>
        <w:autoSpaceDE w:val="0"/>
        <w:autoSpaceDN w:val="0"/>
        <w:adjustRightInd w:val="0"/>
        <w:spacing w:after="0" w:line="240" w:lineRule="auto"/>
        <w:ind w:left="360" w:hanging="360"/>
        <w:rPr>
          <w:rFonts w:asciiTheme="minorHAnsi" w:hAnsiTheme="minorHAnsi" w:cstheme="minorHAnsi"/>
          <w:szCs w:val="22"/>
        </w:rPr>
      </w:pPr>
      <w:r w:rsidRPr="007675F7">
        <w:rPr>
          <w:rFonts w:asciiTheme="minorHAnsi" w:hAnsiTheme="minorHAnsi" w:cstheme="minorHAnsi"/>
          <w:szCs w:val="22"/>
        </w:rPr>
        <w:t xml:space="preserve"> Shuma e gjobës do të vlerësohet në pajtim me Ligjin për Rregullatorin e Energjisë dhe Rregullën për Masat Administrative dhe Gjobat. </w:t>
      </w:r>
    </w:p>
    <w:p w:rsidR="0014614C" w:rsidRPr="00DB432F" w:rsidRDefault="007675F7" w:rsidP="00AF7200">
      <w:pPr>
        <w:pStyle w:val="Heading1"/>
        <w:numPr>
          <w:ilvl w:val="0"/>
          <w:numId w:val="0"/>
        </w:numPr>
        <w:ind w:left="720" w:hanging="720"/>
        <w:rPr>
          <w:rFonts w:asciiTheme="minorHAnsi" w:hAnsiTheme="minorHAnsi" w:cstheme="minorHAnsi"/>
          <w:color w:val="auto"/>
          <w:sz w:val="22"/>
          <w:szCs w:val="22"/>
          <w:u w:val="single"/>
        </w:rPr>
      </w:pPr>
      <w:bookmarkStart w:id="22" w:name="_Toc314837296"/>
      <w:r w:rsidRPr="00DB432F">
        <w:rPr>
          <w:rFonts w:asciiTheme="minorHAnsi" w:hAnsiTheme="minorHAnsi" w:cstheme="minorHAnsi"/>
          <w:color w:val="auto"/>
          <w:sz w:val="22"/>
          <w:szCs w:val="22"/>
          <w:u w:val="single"/>
        </w:rPr>
        <w:t>Neni 20: Zgjidhja e Kontesteve</w:t>
      </w:r>
      <w:bookmarkEnd w:id="22"/>
      <w:r w:rsidRPr="00DB432F">
        <w:rPr>
          <w:rFonts w:asciiTheme="minorHAnsi" w:hAnsiTheme="minorHAnsi" w:cstheme="minorHAnsi"/>
          <w:color w:val="auto"/>
          <w:sz w:val="22"/>
          <w:szCs w:val="22"/>
          <w:u w:val="single"/>
        </w:rPr>
        <w:t xml:space="preserve"> </w:t>
      </w:r>
    </w:p>
    <w:p w:rsidR="0014614C" w:rsidRPr="006709DC" w:rsidRDefault="0014614C" w:rsidP="0014614C">
      <w:pPr>
        <w:widowControl w:val="0"/>
        <w:numPr>
          <w:ilvl w:val="0"/>
          <w:numId w:val="15"/>
        </w:numPr>
        <w:shd w:val="clear" w:color="auto" w:fill="FFFFFF"/>
        <w:tabs>
          <w:tab w:val="clear" w:pos="735"/>
          <w:tab w:val="num" w:pos="360"/>
        </w:tabs>
        <w:autoSpaceDE w:val="0"/>
        <w:autoSpaceDN w:val="0"/>
        <w:adjustRightInd w:val="0"/>
        <w:spacing w:after="0" w:line="240" w:lineRule="auto"/>
        <w:ind w:left="360" w:hanging="360"/>
        <w:rPr>
          <w:rFonts w:asciiTheme="minorHAnsi" w:hAnsiTheme="minorHAnsi" w:cstheme="minorHAnsi"/>
          <w:szCs w:val="22"/>
        </w:rPr>
      </w:pPr>
      <w:r w:rsidRPr="006709DC">
        <w:rPr>
          <w:rFonts w:asciiTheme="minorHAnsi" w:hAnsiTheme="minorHAnsi" w:cstheme="minorHAnsi"/>
          <w:szCs w:val="22"/>
        </w:rPr>
        <w:t xml:space="preserve">Çdo kontest që paraqitet apo është </w:t>
      </w:r>
      <w:r w:rsidR="007675F7" w:rsidRPr="007675F7">
        <w:rPr>
          <w:rFonts w:asciiTheme="minorHAnsi" w:hAnsiTheme="minorHAnsi" w:cstheme="minorHAnsi"/>
          <w:szCs w:val="22"/>
        </w:rPr>
        <w:t>i lidhur me aktivitetet e licencuara do të zgjidhet në përputhje me Rregullën për Zgjidhjen e Ankesave dhe Kontesteve në Sektorin e Energjisë, të miratuar nga ZRRE.</w:t>
      </w:r>
    </w:p>
    <w:p w:rsidR="0014614C" w:rsidRPr="006709DC" w:rsidRDefault="0014614C" w:rsidP="0014614C">
      <w:pPr>
        <w:widowControl w:val="0"/>
        <w:shd w:val="clear" w:color="auto" w:fill="FFFFFF"/>
        <w:autoSpaceDE w:val="0"/>
        <w:autoSpaceDN w:val="0"/>
        <w:adjustRightInd w:val="0"/>
        <w:spacing w:after="0" w:line="240" w:lineRule="auto"/>
        <w:ind w:left="720"/>
        <w:rPr>
          <w:rFonts w:asciiTheme="minorHAnsi" w:hAnsiTheme="minorHAnsi" w:cstheme="minorHAnsi"/>
          <w:szCs w:val="22"/>
          <w:lang w:bidi="he-IL"/>
        </w:rPr>
      </w:pPr>
    </w:p>
    <w:p w:rsidR="0014614C" w:rsidRPr="006709DC" w:rsidRDefault="007675F7" w:rsidP="0014614C">
      <w:pPr>
        <w:widowControl w:val="0"/>
        <w:numPr>
          <w:ilvl w:val="0"/>
          <w:numId w:val="15"/>
        </w:numPr>
        <w:shd w:val="clear" w:color="auto" w:fill="FFFFFF"/>
        <w:tabs>
          <w:tab w:val="clear" w:pos="735"/>
          <w:tab w:val="num" w:pos="360"/>
        </w:tabs>
        <w:autoSpaceDE w:val="0"/>
        <w:autoSpaceDN w:val="0"/>
        <w:adjustRightInd w:val="0"/>
        <w:spacing w:after="0" w:line="240" w:lineRule="auto"/>
        <w:ind w:left="426" w:hanging="426"/>
        <w:rPr>
          <w:rFonts w:asciiTheme="minorHAnsi" w:hAnsiTheme="minorHAnsi" w:cstheme="minorHAnsi"/>
          <w:szCs w:val="22"/>
          <w:lang w:bidi="he-IL"/>
        </w:rPr>
      </w:pPr>
      <w:r w:rsidRPr="007675F7">
        <w:rPr>
          <w:rFonts w:asciiTheme="minorHAnsi" w:hAnsiTheme="minorHAnsi" w:cstheme="minorHAnsi"/>
          <w:szCs w:val="22"/>
        </w:rPr>
        <w:t xml:space="preserve">Vendimet e ZRRE-së lidhur me vazhdimin, modifikimin, pezullimin, ndërprerjen dhe </w:t>
      </w:r>
      <w:r w:rsidR="00DB432F" w:rsidRPr="007675F7">
        <w:rPr>
          <w:rFonts w:asciiTheme="minorHAnsi" w:hAnsiTheme="minorHAnsi" w:cstheme="minorHAnsi"/>
          <w:szCs w:val="22"/>
        </w:rPr>
        <w:t>transferim</w:t>
      </w:r>
      <w:r w:rsidRPr="007675F7">
        <w:rPr>
          <w:rFonts w:asciiTheme="minorHAnsi" w:hAnsiTheme="minorHAnsi" w:cstheme="minorHAnsi"/>
          <w:szCs w:val="22"/>
        </w:rPr>
        <w:t xml:space="preserve"> </w:t>
      </w:r>
      <w:r w:rsidR="00DB432F">
        <w:rPr>
          <w:rFonts w:asciiTheme="minorHAnsi" w:hAnsiTheme="minorHAnsi" w:cstheme="minorHAnsi"/>
          <w:szCs w:val="22"/>
        </w:rPr>
        <w:t>të</w:t>
      </w:r>
      <w:r w:rsidRPr="007675F7">
        <w:rPr>
          <w:rFonts w:asciiTheme="minorHAnsi" w:hAnsiTheme="minorHAnsi" w:cstheme="minorHAnsi"/>
          <w:szCs w:val="22"/>
        </w:rPr>
        <w:t xml:space="preserve"> licencës si dhe vendimet lidhur me gjobat si rezultat i shkeljeve të kushteve të licencës apo shkeljes së ligjeve të aplikueshme, mund të kontestohen nga i Licencuari në Gjykatën kompetente sipas ligjeve në fuqi. </w:t>
      </w:r>
      <w:r w:rsidRPr="007675F7">
        <w:rPr>
          <w:rFonts w:asciiTheme="minorHAnsi" w:hAnsiTheme="minorHAnsi" w:cstheme="minorHAnsi"/>
          <w:szCs w:val="22"/>
        </w:rPr>
        <w:tab/>
      </w:r>
    </w:p>
    <w:p w:rsidR="0014614C" w:rsidRPr="006709DC" w:rsidRDefault="0014614C" w:rsidP="0014614C">
      <w:pPr>
        <w:widowControl w:val="0"/>
        <w:shd w:val="clear" w:color="auto" w:fill="FFFFFF"/>
        <w:tabs>
          <w:tab w:val="num" w:pos="1080"/>
        </w:tabs>
        <w:autoSpaceDE w:val="0"/>
        <w:autoSpaceDN w:val="0"/>
        <w:adjustRightInd w:val="0"/>
        <w:spacing w:after="0" w:line="240" w:lineRule="auto"/>
        <w:ind w:left="720"/>
        <w:rPr>
          <w:rFonts w:asciiTheme="minorHAnsi" w:hAnsiTheme="minorHAnsi" w:cstheme="minorHAnsi"/>
          <w:szCs w:val="22"/>
          <w:lang w:bidi="he-IL"/>
        </w:rPr>
      </w:pPr>
    </w:p>
    <w:p w:rsidR="0014614C" w:rsidRPr="006709DC" w:rsidRDefault="0014614C" w:rsidP="0014614C">
      <w:pPr>
        <w:widowControl w:val="0"/>
        <w:shd w:val="clear" w:color="auto" w:fill="FFFFFF"/>
        <w:autoSpaceDE w:val="0"/>
        <w:autoSpaceDN w:val="0"/>
        <w:adjustRightInd w:val="0"/>
        <w:spacing w:after="0" w:line="240" w:lineRule="auto"/>
        <w:ind w:left="720"/>
        <w:rPr>
          <w:rFonts w:asciiTheme="minorHAnsi" w:hAnsiTheme="minorHAnsi" w:cstheme="minorHAnsi"/>
          <w:szCs w:val="22"/>
          <w:lang w:bidi="he-IL"/>
        </w:rPr>
      </w:pPr>
    </w:p>
    <w:sectPr w:rsidR="0014614C" w:rsidRPr="006709DC" w:rsidSect="00075FD3">
      <w:headerReference w:type="default" r:id="rId8"/>
      <w:footerReference w:type="default" r:id="rId9"/>
      <w:headerReference w:type="first" r:id="rId10"/>
      <w:footerReference w:type="first" r:id="rId11"/>
      <w:pgSz w:w="11909" w:h="16834" w:code="9"/>
      <w:pgMar w:top="1440" w:right="1800" w:bottom="1440" w:left="1800" w:header="864"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CFE" w:rsidRDefault="001A3CFE">
      <w:r>
        <w:separator/>
      </w:r>
    </w:p>
  </w:endnote>
  <w:endnote w:type="continuationSeparator" w:id="0">
    <w:p w:rsidR="001A3CFE" w:rsidRDefault="001A3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F02" w:rsidRDefault="00046F33">
    <w:pPr>
      <w:pStyle w:val="Footer"/>
      <w:jc w:val="right"/>
    </w:pPr>
    <w:fldSimple w:instr=" PAGE   \* MERGEFORMAT ">
      <w:r w:rsidR="00E75FDF">
        <w:rPr>
          <w:noProof/>
        </w:rPr>
        <w:t>12</w:t>
      </w:r>
    </w:fldSimple>
  </w:p>
  <w:p w:rsidR="00E11F02" w:rsidRDefault="00E11F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F02" w:rsidRDefault="00046F33" w:rsidP="00CC5C73">
    <w:pPr>
      <w:pStyle w:val="Footer"/>
      <w:tabs>
        <w:tab w:val="clear" w:pos="8640"/>
        <w:tab w:val="left" w:pos="6240"/>
      </w:tabs>
      <w:spacing w:after="0" w:line="240" w:lineRule="auto"/>
      <w:ind w:left="-57"/>
      <w:jc w:val="right"/>
      <w:rPr>
        <w:rFonts w:ascii="Calibri" w:hAnsi="Calibri"/>
        <w:color w:val="005F91"/>
        <w:sz w:val="18"/>
        <w:szCs w:val="18"/>
      </w:rPr>
    </w:pPr>
    <w:r w:rsidRPr="00046F33">
      <w:rPr>
        <w:rFonts w:ascii="Calibri" w:hAnsi="Calibri"/>
        <w:color w:val="005F91"/>
        <w:sz w:val="18"/>
        <w:szCs w:val="18"/>
        <w:lang w:eastAsia="en-GB"/>
      </w:rPr>
      <w:pict>
        <v:shapetype id="_x0000_t32" coordsize="21600,21600" o:spt="32" o:oned="t" path="m,l21600,21600e" filled="f">
          <v:path arrowok="t" fillok="f" o:connecttype="none"/>
          <o:lock v:ext="edit" shapetype="t"/>
        </v:shapetype>
        <v:shape id="_x0000_s35843" type="#_x0000_t32" style="position:absolute;left:0;text-align:left;margin-left:2.25pt;margin-top:2.5pt;width:449pt;height:.05pt;z-index:251657728" o:connectortype="straight" strokecolor="#005f91"/>
      </w:pict>
    </w:r>
    <w:fldSimple w:instr=" PAGE   \* MERGEFORMAT ">
      <w:r w:rsidR="00E75FDF">
        <w:rPr>
          <w:noProof/>
        </w:rPr>
        <w:t>1</w:t>
      </w:r>
    </w:fldSimple>
  </w:p>
  <w:p w:rsidR="00E11F02" w:rsidRDefault="00E11F02" w:rsidP="00CC5C73">
    <w:pPr>
      <w:pStyle w:val="Footer"/>
      <w:tabs>
        <w:tab w:val="clear" w:pos="8640"/>
        <w:tab w:val="left" w:pos="6240"/>
      </w:tabs>
      <w:spacing w:after="0" w:line="240" w:lineRule="auto"/>
      <w:ind w:left="-57"/>
      <w:rPr>
        <w:rFonts w:ascii="Calibri" w:hAnsi="Calibri"/>
        <w:color w:val="005F91"/>
        <w:sz w:val="18"/>
        <w:szCs w:val="18"/>
      </w:rPr>
    </w:pPr>
    <w:r w:rsidRPr="00661073">
      <w:rPr>
        <w:rFonts w:ascii="Calibri" w:hAnsi="Calibri"/>
        <w:color w:val="005F91"/>
        <w:sz w:val="18"/>
        <w:szCs w:val="18"/>
      </w:rPr>
      <w:t>Adresa: Rr. Hamdi Mramori nr. 1, 10000 Prishtinë, Kosovë</w:t>
    </w:r>
  </w:p>
  <w:p w:rsidR="00E11F02" w:rsidRPr="00CC5C73" w:rsidRDefault="00E11F02" w:rsidP="00CC5C73">
    <w:pPr>
      <w:pStyle w:val="Footer"/>
      <w:tabs>
        <w:tab w:val="clear" w:pos="8640"/>
        <w:tab w:val="left" w:pos="6240"/>
      </w:tabs>
      <w:spacing w:after="0" w:line="240" w:lineRule="auto"/>
      <w:ind w:left="-57"/>
      <w:rPr>
        <w:rFonts w:ascii="Calibri" w:hAnsi="Calibri"/>
        <w:color w:val="005F91"/>
        <w:sz w:val="18"/>
        <w:szCs w:val="18"/>
      </w:rPr>
    </w:pPr>
    <w:r w:rsidRPr="00661073">
      <w:rPr>
        <w:rFonts w:ascii="Calibri" w:hAnsi="Calibri"/>
        <w:color w:val="005F91"/>
        <w:sz w:val="18"/>
        <w:szCs w:val="18"/>
      </w:rPr>
      <w:t>Tel: 038 247 615 lok.. 101, Fax: 038 247 620, E-mail: info@ero-ks.org, web: www.ero-ks.org</w:t>
    </w:r>
  </w:p>
  <w:p w:rsidR="00E11F02" w:rsidRDefault="00E11F02" w:rsidP="00CC5C73">
    <w:pPr>
      <w:pStyle w:val="Footer"/>
      <w:tabs>
        <w:tab w:val="clear" w:pos="4320"/>
        <w:tab w:val="clear" w:pos="8640"/>
        <w:tab w:val="left" w:pos="109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CFE" w:rsidRDefault="001A3CFE">
      <w:r>
        <w:separator/>
      </w:r>
    </w:p>
  </w:footnote>
  <w:footnote w:type="continuationSeparator" w:id="0">
    <w:p w:rsidR="001A3CFE" w:rsidRDefault="001A3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F02" w:rsidRPr="00E075FD" w:rsidRDefault="00046F33" w:rsidP="00F2047B">
    <w:pPr>
      <w:pStyle w:val="Header"/>
      <w:tabs>
        <w:tab w:val="clear" w:pos="4320"/>
        <w:tab w:val="clear" w:pos="8640"/>
        <w:tab w:val="left" w:pos="810"/>
      </w:tabs>
      <w:ind w:left="-993" w:firstLine="223"/>
      <w:rPr>
        <w:szCs w:val="22"/>
      </w:rPr>
    </w:pPr>
    <w:sdt>
      <w:sdtPr>
        <w:id w:val="615556354"/>
        <w:docPartObj>
          <w:docPartGallery w:val="Watermarks"/>
          <w:docPartUnique/>
        </w:docPartObj>
      </w:sdtPr>
      <w:sdtContent>
        <w:r w:rsidRPr="00046F33">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5846"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11F02">
      <w:object w:dxaOrig="1206"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8.5pt" o:ole="">
          <v:imagedata r:id="rId1" o:title=""/>
        </v:shape>
        <o:OLEObject Type="Embed" ProgID="CorelDRAW.Graphic.14" ShapeID="_x0000_i1025" DrawAspect="Content" ObjectID="_1390045178" r:id="rId2"/>
      </w:object>
    </w:r>
    <w:r w:rsidR="00E11F02">
      <w:rPr>
        <w:noProof/>
        <w:szCs w:val="22"/>
        <w:lang w:eastAsia="sq-AL"/>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F02" w:rsidRDefault="00E11F02" w:rsidP="00BA1DD0">
    <w:pPr>
      <w:pStyle w:val="Header"/>
      <w:ind w:hanging="993"/>
    </w:pPr>
    <w:r>
      <w:object w:dxaOrig="7881"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8.75pt;height:57.75pt" o:ole="">
          <v:imagedata r:id="rId1" o:title=""/>
        </v:shape>
        <o:OLEObject Type="Embed" ProgID="CorelDRAW.Graphic.14" ShapeID="_x0000_i1026" DrawAspect="Content" ObjectID="_1390045179"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4057"/>
    <w:multiLevelType w:val="hybridMultilevel"/>
    <w:tmpl w:val="F35A555A"/>
    <w:lvl w:ilvl="0" w:tplc="041C0019">
      <w:start w:val="1"/>
      <w:numFmt w:val="lowerLetter"/>
      <w:lvlText w:val="%1)"/>
      <w:lvlJc w:val="left"/>
      <w:pPr>
        <w:tabs>
          <w:tab w:val="num" w:pos="1084"/>
        </w:tabs>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236CE"/>
    <w:multiLevelType w:val="hybridMultilevel"/>
    <w:tmpl w:val="F872EA2C"/>
    <w:lvl w:ilvl="0" w:tplc="63A64590">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nsid w:val="12D115CA"/>
    <w:multiLevelType w:val="hybridMultilevel"/>
    <w:tmpl w:val="B2C2507C"/>
    <w:lvl w:ilvl="0" w:tplc="C3CE67B2">
      <w:start w:val="1"/>
      <w:numFmt w:val="decimal"/>
      <w:lvlText w:val="%1."/>
      <w:lvlJc w:val="left"/>
      <w:pPr>
        <w:tabs>
          <w:tab w:val="num" w:pos="735"/>
        </w:tabs>
        <w:ind w:left="735" w:hanging="375"/>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E03A3F"/>
    <w:multiLevelType w:val="hybridMultilevel"/>
    <w:tmpl w:val="BD62E232"/>
    <w:lvl w:ilvl="0" w:tplc="1BFAC12C">
      <w:start w:val="1"/>
      <w:numFmt w:val="decimal"/>
      <w:lvlText w:val="%1."/>
      <w:lvlJc w:val="left"/>
      <w:pPr>
        <w:ind w:left="720" w:hanging="360"/>
      </w:pPr>
      <w:rPr>
        <w:rFonts w:cs="Times New Roman" w:hint="default"/>
        <w:b w:val="0"/>
        <w:bCs/>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4">
    <w:nsid w:val="2E4F546E"/>
    <w:multiLevelType w:val="hybridMultilevel"/>
    <w:tmpl w:val="ACE0C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02947C4"/>
    <w:multiLevelType w:val="hybridMultilevel"/>
    <w:tmpl w:val="F236B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CD131F"/>
    <w:multiLevelType w:val="hybridMultilevel"/>
    <w:tmpl w:val="860AB39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35DD1224"/>
    <w:multiLevelType w:val="multilevel"/>
    <w:tmpl w:val="451A4D0A"/>
    <w:lvl w:ilvl="0">
      <w:start w:val="17"/>
      <w:numFmt w:val="decimal"/>
      <w:pStyle w:val="ParagraphNumbering"/>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3983157E"/>
    <w:multiLevelType w:val="hybridMultilevel"/>
    <w:tmpl w:val="2D9C194A"/>
    <w:lvl w:ilvl="0" w:tplc="041C000F">
      <w:start w:val="1"/>
      <w:numFmt w:val="bullet"/>
      <w:pStyle w:val="ListBullet"/>
      <w:lvlText w:val=""/>
      <w:lvlJc w:val="left"/>
      <w:pPr>
        <w:tabs>
          <w:tab w:val="num" w:pos="720"/>
        </w:tabs>
        <w:ind w:left="720" w:hanging="360"/>
      </w:pPr>
      <w:rPr>
        <w:rFonts w:ascii="Symbol" w:hAnsi="Symbol" w:hint="default"/>
        <w:b w:val="0"/>
        <w:i w:val="0"/>
        <w:sz w:val="22"/>
      </w:rPr>
    </w:lvl>
    <w:lvl w:ilvl="1" w:tplc="041C0019">
      <w:start w:val="1"/>
      <w:numFmt w:val="bullet"/>
      <w:lvlText w:val=""/>
      <w:lvlJc w:val="left"/>
      <w:pPr>
        <w:tabs>
          <w:tab w:val="num" w:pos="1440"/>
        </w:tabs>
        <w:ind w:left="1440" w:hanging="360"/>
      </w:pPr>
      <w:rPr>
        <w:rFonts w:ascii="Symbol" w:hAnsi="Symbol" w:hint="default"/>
        <w:b w:val="0"/>
        <w:i w:val="0"/>
        <w:sz w:val="22"/>
      </w:rPr>
    </w:lvl>
    <w:lvl w:ilvl="2" w:tplc="041C001B" w:tentative="1">
      <w:start w:val="1"/>
      <w:numFmt w:val="bullet"/>
      <w:lvlText w:val=""/>
      <w:lvlJc w:val="left"/>
      <w:pPr>
        <w:tabs>
          <w:tab w:val="num" w:pos="2160"/>
        </w:tabs>
        <w:ind w:left="2160" w:hanging="360"/>
      </w:pPr>
      <w:rPr>
        <w:rFonts w:ascii="Wingdings" w:hAnsi="Wingdings" w:hint="default"/>
      </w:rPr>
    </w:lvl>
    <w:lvl w:ilvl="3" w:tplc="041C000F" w:tentative="1">
      <w:start w:val="1"/>
      <w:numFmt w:val="bullet"/>
      <w:lvlText w:val=""/>
      <w:lvlJc w:val="left"/>
      <w:pPr>
        <w:tabs>
          <w:tab w:val="num" w:pos="2880"/>
        </w:tabs>
        <w:ind w:left="2880" w:hanging="360"/>
      </w:pPr>
      <w:rPr>
        <w:rFonts w:ascii="Symbol" w:hAnsi="Symbol" w:hint="default"/>
      </w:rPr>
    </w:lvl>
    <w:lvl w:ilvl="4" w:tplc="041C0019" w:tentative="1">
      <w:start w:val="1"/>
      <w:numFmt w:val="bullet"/>
      <w:lvlText w:val="o"/>
      <w:lvlJc w:val="left"/>
      <w:pPr>
        <w:tabs>
          <w:tab w:val="num" w:pos="3600"/>
        </w:tabs>
        <w:ind w:left="3600" w:hanging="360"/>
      </w:pPr>
      <w:rPr>
        <w:rFonts w:ascii="Courier New" w:hAnsi="Courier New" w:hint="default"/>
      </w:rPr>
    </w:lvl>
    <w:lvl w:ilvl="5" w:tplc="041C001B" w:tentative="1">
      <w:start w:val="1"/>
      <w:numFmt w:val="bullet"/>
      <w:lvlText w:val=""/>
      <w:lvlJc w:val="left"/>
      <w:pPr>
        <w:tabs>
          <w:tab w:val="num" w:pos="4320"/>
        </w:tabs>
        <w:ind w:left="4320" w:hanging="360"/>
      </w:pPr>
      <w:rPr>
        <w:rFonts w:ascii="Wingdings" w:hAnsi="Wingdings" w:hint="default"/>
      </w:rPr>
    </w:lvl>
    <w:lvl w:ilvl="6" w:tplc="041C000F" w:tentative="1">
      <w:start w:val="1"/>
      <w:numFmt w:val="bullet"/>
      <w:lvlText w:val=""/>
      <w:lvlJc w:val="left"/>
      <w:pPr>
        <w:tabs>
          <w:tab w:val="num" w:pos="5040"/>
        </w:tabs>
        <w:ind w:left="5040" w:hanging="360"/>
      </w:pPr>
      <w:rPr>
        <w:rFonts w:ascii="Symbol" w:hAnsi="Symbol" w:hint="default"/>
      </w:rPr>
    </w:lvl>
    <w:lvl w:ilvl="7" w:tplc="041C0019" w:tentative="1">
      <w:start w:val="1"/>
      <w:numFmt w:val="bullet"/>
      <w:lvlText w:val="o"/>
      <w:lvlJc w:val="left"/>
      <w:pPr>
        <w:tabs>
          <w:tab w:val="num" w:pos="5760"/>
        </w:tabs>
        <w:ind w:left="5760" w:hanging="360"/>
      </w:pPr>
      <w:rPr>
        <w:rFonts w:ascii="Courier New" w:hAnsi="Courier New" w:hint="default"/>
      </w:rPr>
    </w:lvl>
    <w:lvl w:ilvl="8" w:tplc="041C001B" w:tentative="1">
      <w:start w:val="1"/>
      <w:numFmt w:val="bullet"/>
      <w:lvlText w:val=""/>
      <w:lvlJc w:val="left"/>
      <w:pPr>
        <w:tabs>
          <w:tab w:val="num" w:pos="6480"/>
        </w:tabs>
        <w:ind w:left="6480" w:hanging="360"/>
      </w:pPr>
      <w:rPr>
        <w:rFonts w:ascii="Wingdings" w:hAnsi="Wingdings" w:hint="default"/>
      </w:rPr>
    </w:lvl>
  </w:abstractNum>
  <w:abstractNum w:abstractNumId="9">
    <w:nsid w:val="3DE823C1"/>
    <w:multiLevelType w:val="hybridMultilevel"/>
    <w:tmpl w:val="7A56A2A6"/>
    <w:lvl w:ilvl="0" w:tplc="F454DA16">
      <w:start w:val="4"/>
      <w:numFmt w:val="decimal"/>
      <w:lvlText w:val="%1."/>
      <w:lvlJc w:val="left"/>
      <w:pPr>
        <w:tabs>
          <w:tab w:val="num" w:pos="720"/>
        </w:tabs>
        <w:ind w:left="720" w:hanging="360"/>
      </w:pPr>
      <w:rPr>
        <w:rFonts w:hint="default"/>
      </w:rPr>
    </w:lvl>
    <w:lvl w:ilvl="1" w:tplc="04090001"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42BD074F"/>
    <w:multiLevelType w:val="multilevel"/>
    <w:tmpl w:val="098C9F30"/>
    <w:lvl w:ilvl="0">
      <w:start w:val="1"/>
      <w:numFmt w:val="decimal"/>
      <w:pStyle w:val="Heading1"/>
      <w:lvlText w:val="%1"/>
      <w:lvlJc w:val="left"/>
      <w:pPr>
        <w:tabs>
          <w:tab w:val="num" w:pos="720"/>
        </w:tabs>
        <w:ind w:left="720" w:hanging="720"/>
      </w:pPr>
      <w:rPr>
        <w:rFonts w:ascii="Calibri" w:hAnsi="Calibri" w:hint="default"/>
        <w:b/>
        <w:i w:val="0"/>
        <w:sz w:val="28"/>
      </w:rPr>
    </w:lvl>
    <w:lvl w:ilvl="1">
      <w:start w:val="1"/>
      <w:numFmt w:val="decimal"/>
      <w:pStyle w:val="Heading2"/>
      <w:lvlText w:val="%1.%2"/>
      <w:lvlJc w:val="left"/>
      <w:pPr>
        <w:tabs>
          <w:tab w:val="num" w:pos="720"/>
        </w:tabs>
        <w:ind w:left="720" w:hanging="720"/>
      </w:pPr>
      <w:rPr>
        <w:rFonts w:ascii="Calibri" w:hAnsi="Calibri" w:hint="default"/>
        <w:b/>
        <w:i w:val="0"/>
        <w:sz w:val="24"/>
      </w:rPr>
    </w:lvl>
    <w:lvl w:ilvl="2">
      <w:start w:val="1"/>
      <w:numFmt w:val="decimal"/>
      <w:pStyle w:val="Heading3"/>
      <w:lvlText w:val="%1.%2.%3"/>
      <w:lvlJc w:val="left"/>
      <w:pPr>
        <w:tabs>
          <w:tab w:val="num" w:pos="1080"/>
        </w:tabs>
        <w:ind w:left="794" w:hanging="794"/>
      </w:pPr>
      <w:rPr>
        <w:rFonts w:hint="default"/>
      </w:rPr>
    </w:lvl>
    <w:lvl w:ilvl="3">
      <w:start w:val="1"/>
      <w:numFmt w:val="decimal"/>
      <w:lvlText w:val="%1.%2.%3.%4"/>
      <w:lvlJc w:val="left"/>
      <w:pPr>
        <w:tabs>
          <w:tab w:val="num" w:pos="1440"/>
        </w:tabs>
        <w:ind w:left="907" w:hanging="90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48300B62"/>
    <w:multiLevelType w:val="multilevel"/>
    <w:tmpl w:val="C6E619C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48A05B71"/>
    <w:multiLevelType w:val="hybridMultilevel"/>
    <w:tmpl w:val="A860ED58"/>
    <w:lvl w:ilvl="0" w:tplc="FFEED95A">
      <w:start w:val="1"/>
      <w:numFmt w:val="decimal"/>
      <w:lvlText w:val="%1."/>
      <w:lvlJc w:val="left"/>
      <w:pPr>
        <w:tabs>
          <w:tab w:val="num" w:pos="1440"/>
        </w:tabs>
        <w:ind w:left="1440" w:hanging="720"/>
      </w:pPr>
      <w:rPr>
        <w:rFonts w:hint="default"/>
      </w:rPr>
    </w:lvl>
    <w:lvl w:ilvl="1" w:tplc="052491F8">
      <w:start w:val="3"/>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9446B66"/>
    <w:multiLevelType w:val="hybridMultilevel"/>
    <w:tmpl w:val="DEB2ECA2"/>
    <w:lvl w:ilvl="0" w:tplc="041C000F">
      <w:start w:val="2"/>
      <w:numFmt w:val="decimal"/>
      <w:lvlText w:val="%1."/>
      <w:lvlJc w:val="left"/>
      <w:pPr>
        <w:tabs>
          <w:tab w:val="num" w:pos="364"/>
        </w:tabs>
        <w:ind w:left="364" w:hanging="360"/>
      </w:pPr>
      <w:rPr>
        <w:rFonts w:hint="default"/>
      </w:rPr>
    </w:lvl>
    <w:lvl w:ilvl="1" w:tplc="041C0019">
      <w:start w:val="1"/>
      <w:numFmt w:val="lowerLetter"/>
      <w:lvlText w:val="%2)"/>
      <w:lvlJc w:val="left"/>
      <w:pPr>
        <w:tabs>
          <w:tab w:val="num" w:pos="1084"/>
        </w:tabs>
        <w:ind w:left="1084" w:hanging="360"/>
      </w:pPr>
      <w:rPr>
        <w:rFonts w:hint="default"/>
      </w:rPr>
    </w:lvl>
    <w:lvl w:ilvl="2" w:tplc="041C001B" w:tentative="1">
      <w:start w:val="1"/>
      <w:numFmt w:val="lowerRoman"/>
      <w:lvlText w:val="%3."/>
      <w:lvlJc w:val="right"/>
      <w:pPr>
        <w:tabs>
          <w:tab w:val="num" w:pos="1804"/>
        </w:tabs>
        <w:ind w:left="1804" w:hanging="180"/>
      </w:pPr>
    </w:lvl>
    <w:lvl w:ilvl="3" w:tplc="041C000F" w:tentative="1">
      <w:start w:val="1"/>
      <w:numFmt w:val="decimal"/>
      <w:lvlText w:val="%4."/>
      <w:lvlJc w:val="left"/>
      <w:pPr>
        <w:tabs>
          <w:tab w:val="num" w:pos="2524"/>
        </w:tabs>
        <w:ind w:left="2524" w:hanging="360"/>
      </w:pPr>
    </w:lvl>
    <w:lvl w:ilvl="4" w:tplc="041C0019" w:tentative="1">
      <w:start w:val="1"/>
      <w:numFmt w:val="lowerLetter"/>
      <w:lvlText w:val="%5."/>
      <w:lvlJc w:val="left"/>
      <w:pPr>
        <w:tabs>
          <w:tab w:val="num" w:pos="3244"/>
        </w:tabs>
        <w:ind w:left="3244" w:hanging="360"/>
      </w:pPr>
    </w:lvl>
    <w:lvl w:ilvl="5" w:tplc="041C001B" w:tentative="1">
      <w:start w:val="1"/>
      <w:numFmt w:val="lowerRoman"/>
      <w:lvlText w:val="%6."/>
      <w:lvlJc w:val="right"/>
      <w:pPr>
        <w:tabs>
          <w:tab w:val="num" w:pos="3964"/>
        </w:tabs>
        <w:ind w:left="3964" w:hanging="180"/>
      </w:pPr>
    </w:lvl>
    <w:lvl w:ilvl="6" w:tplc="041C000F" w:tentative="1">
      <w:start w:val="1"/>
      <w:numFmt w:val="decimal"/>
      <w:lvlText w:val="%7."/>
      <w:lvlJc w:val="left"/>
      <w:pPr>
        <w:tabs>
          <w:tab w:val="num" w:pos="4684"/>
        </w:tabs>
        <w:ind w:left="4684" w:hanging="360"/>
      </w:pPr>
    </w:lvl>
    <w:lvl w:ilvl="7" w:tplc="041C0019" w:tentative="1">
      <w:start w:val="1"/>
      <w:numFmt w:val="lowerLetter"/>
      <w:lvlText w:val="%8."/>
      <w:lvlJc w:val="left"/>
      <w:pPr>
        <w:tabs>
          <w:tab w:val="num" w:pos="5404"/>
        </w:tabs>
        <w:ind w:left="5404" w:hanging="360"/>
      </w:pPr>
    </w:lvl>
    <w:lvl w:ilvl="8" w:tplc="041C001B" w:tentative="1">
      <w:start w:val="1"/>
      <w:numFmt w:val="lowerRoman"/>
      <w:lvlText w:val="%9."/>
      <w:lvlJc w:val="right"/>
      <w:pPr>
        <w:tabs>
          <w:tab w:val="num" w:pos="6124"/>
        </w:tabs>
        <w:ind w:left="6124" w:hanging="180"/>
      </w:pPr>
    </w:lvl>
  </w:abstractNum>
  <w:abstractNum w:abstractNumId="14">
    <w:nsid w:val="4DEA586B"/>
    <w:multiLevelType w:val="hybridMultilevel"/>
    <w:tmpl w:val="2D129452"/>
    <w:lvl w:ilvl="0" w:tplc="041C000F">
      <w:start w:val="1"/>
      <w:numFmt w:val="decimal"/>
      <w:lvlText w:val="%1."/>
      <w:lvlJc w:val="left"/>
      <w:pPr>
        <w:tabs>
          <w:tab w:val="num" w:pos="795"/>
        </w:tabs>
        <w:ind w:left="795" w:hanging="435"/>
      </w:pPr>
      <w:rPr>
        <w:rFonts w:hint="default"/>
      </w:rPr>
    </w:lvl>
    <w:lvl w:ilvl="1" w:tplc="041C0019" w:tentative="1">
      <w:start w:val="1"/>
      <w:numFmt w:val="lowerLetter"/>
      <w:lvlText w:val="%2."/>
      <w:lvlJc w:val="left"/>
      <w:pPr>
        <w:tabs>
          <w:tab w:val="num" w:pos="1440"/>
        </w:tabs>
        <w:ind w:left="1440" w:hanging="360"/>
      </w:pPr>
    </w:lvl>
    <w:lvl w:ilvl="2" w:tplc="041C001B" w:tentative="1">
      <w:start w:val="1"/>
      <w:numFmt w:val="lowerRoman"/>
      <w:lvlText w:val="%3."/>
      <w:lvlJc w:val="right"/>
      <w:pPr>
        <w:tabs>
          <w:tab w:val="num" w:pos="2160"/>
        </w:tabs>
        <w:ind w:left="2160" w:hanging="180"/>
      </w:pPr>
    </w:lvl>
    <w:lvl w:ilvl="3" w:tplc="041C000F" w:tentative="1">
      <w:start w:val="1"/>
      <w:numFmt w:val="decimal"/>
      <w:lvlText w:val="%4."/>
      <w:lvlJc w:val="left"/>
      <w:pPr>
        <w:tabs>
          <w:tab w:val="num" w:pos="2880"/>
        </w:tabs>
        <w:ind w:left="2880" w:hanging="360"/>
      </w:pPr>
    </w:lvl>
    <w:lvl w:ilvl="4" w:tplc="041C0019" w:tentative="1">
      <w:start w:val="1"/>
      <w:numFmt w:val="lowerLetter"/>
      <w:lvlText w:val="%5."/>
      <w:lvlJc w:val="left"/>
      <w:pPr>
        <w:tabs>
          <w:tab w:val="num" w:pos="3600"/>
        </w:tabs>
        <w:ind w:left="3600" w:hanging="360"/>
      </w:pPr>
    </w:lvl>
    <w:lvl w:ilvl="5" w:tplc="041C001B" w:tentative="1">
      <w:start w:val="1"/>
      <w:numFmt w:val="lowerRoman"/>
      <w:lvlText w:val="%6."/>
      <w:lvlJc w:val="right"/>
      <w:pPr>
        <w:tabs>
          <w:tab w:val="num" w:pos="4320"/>
        </w:tabs>
        <w:ind w:left="4320" w:hanging="180"/>
      </w:pPr>
    </w:lvl>
    <w:lvl w:ilvl="6" w:tplc="041C000F" w:tentative="1">
      <w:start w:val="1"/>
      <w:numFmt w:val="decimal"/>
      <w:lvlText w:val="%7."/>
      <w:lvlJc w:val="left"/>
      <w:pPr>
        <w:tabs>
          <w:tab w:val="num" w:pos="5040"/>
        </w:tabs>
        <w:ind w:left="5040" w:hanging="360"/>
      </w:pPr>
    </w:lvl>
    <w:lvl w:ilvl="7" w:tplc="041C0019" w:tentative="1">
      <w:start w:val="1"/>
      <w:numFmt w:val="lowerLetter"/>
      <w:lvlText w:val="%8."/>
      <w:lvlJc w:val="left"/>
      <w:pPr>
        <w:tabs>
          <w:tab w:val="num" w:pos="5760"/>
        </w:tabs>
        <w:ind w:left="5760" w:hanging="360"/>
      </w:pPr>
    </w:lvl>
    <w:lvl w:ilvl="8" w:tplc="041C001B" w:tentative="1">
      <w:start w:val="1"/>
      <w:numFmt w:val="lowerRoman"/>
      <w:lvlText w:val="%9."/>
      <w:lvlJc w:val="right"/>
      <w:pPr>
        <w:tabs>
          <w:tab w:val="num" w:pos="6480"/>
        </w:tabs>
        <w:ind w:left="6480" w:hanging="180"/>
      </w:pPr>
    </w:lvl>
  </w:abstractNum>
  <w:abstractNum w:abstractNumId="15">
    <w:nsid w:val="51445693"/>
    <w:multiLevelType w:val="hybridMultilevel"/>
    <w:tmpl w:val="9680448A"/>
    <w:lvl w:ilvl="0" w:tplc="71A08AF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4F468F3"/>
    <w:multiLevelType w:val="hybridMultilevel"/>
    <w:tmpl w:val="B4187C0A"/>
    <w:lvl w:ilvl="0" w:tplc="041C000F">
      <w:start w:val="1"/>
      <w:numFmt w:val="lowerLetter"/>
      <w:lvlText w:val="%1)"/>
      <w:lvlJc w:val="left"/>
      <w:pPr>
        <w:tabs>
          <w:tab w:val="num" w:pos="724"/>
        </w:tabs>
        <w:ind w:left="724" w:hanging="360"/>
      </w:pPr>
    </w:lvl>
    <w:lvl w:ilvl="1" w:tplc="041C0019">
      <w:start w:val="1"/>
      <w:numFmt w:val="decimal"/>
      <w:lvlText w:val="%2."/>
      <w:lvlJc w:val="left"/>
      <w:pPr>
        <w:tabs>
          <w:tab w:val="num" w:pos="900"/>
        </w:tabs>
        <w:ind w:left="900" w:hanging="360"/>
      </w:pPr>
      <w:rPr>
        <w:rFonts w:hint="default"/>
        <w:b w:val="0"/>
        <w:sz w:val="22"/>
        <w:szCs w:val="22"/>
      </w:rPr>
    </w:lvl>
    <w:lvl w:ilvl="2" w:tplc="041C001B" w:tentative="1">
      <w:start w:val="1"/>
      <w:numFmt w:val="lowerRoman"/>
      <w:lvlText w:val="%3."/>
      <w:lvlJc w:val="right"/>
      <w:pPr>
        <w:tabs>
          <w:tab w:val="num" w:pos="2164"/>
        </w:tabs>
        <w:ind w:left="2164" w:hanging="180"/>
      </w:pPr>
    </w:lvl>
    <w:lvl w:ilvl="3" w:tplc="041C000F" w:tentative="1">
      <w:start w:val="1"/>
      <w:numFmt w:val="decimal"/>
      <w:lvlText w:val="%4."/>
      <w:lvlJc w:val="left"/>
      <w:pPr>
        <w:tabs>
          <w:tab w:val="num" w:pos="2884"/>
        </w:tabs>
        <w:ind w:left="2884" w:hanging="360"/>
      </w:pPr>
    </w:lvl>
    <w:lvl w:ilvl="4" w:tplc="041C0019" w:tentative="1">
      <w:start w:val="1"/>
      <w:numFmt w:val="lowerLetter"/>
      <w:lvlText w:val="%5."/>
      <w:lvlJc w:val="left"/>
      <w:pPr>
        <w:tabs>
          <w:tab w:val="num" w:pos="3604"/>
        </w:tabs>
        <w:ind w:left="3604" w:hanging="360"/>
      </w:pPr>
    </w:lvl>
    <w:lvl w:ilvl="5" w:tplc="041C001B" w:tentative="1">
      <w:start w:val="1"/>
      <w:numFmt w:val="lowerRoman"/>
      <w:lvlText w:val="%6."/>
      <w:lvlJc w:val="right"/>
      <w:pPr>
        <w:tabs>
          <w:tab w:val="num" w:pos="4324"/>
        </w:tabs>
        <w:ind w:left="4324" w:hanging="180"/>
      </w:pPr>
    </w:lvl>
    <w:lvl w:ilvl="6" w:tplc="041C000F" w:tentative="1">
      <w:start w:val="1"/>
      <w:numFmt w:val="decimal"/>
      <w:lvlText w:val="%7."/>
      <w:lvlJc w:val="left"/>
      <w:pPr>
        <w:tabs>
          <w:tab w:val="num" w:pos="5044"/>
        </w:tabs>
        <w:ind w:left="5044" w:hanging="360"/>
      </w:pPr>
    </w:lvl>
    <w:lvl w:ilvl="7" w:tplc="041C0019" w:tentative="1">
      <w:start w:val="1"/>
      <w:numFmt w:val="lowerLetter"/>
      <w:lvlText w:val="%8."/>
      <w:lvlJc w:val="left"/>
      <w:pPr>
        <w:tabs>
          <w:tab w:val="num" w:pos="5764"/>
        </w:tabs>
        <w:ind w:left="5764" w:hanging="360"/>
      </w:pPr>
    </w:lvl>
    <w:lvl w:ilvl="8" w:tplc="041C001B" w:tentative="1">
      <w:start w:val="1"/>
      <w:numFmt w:val="lowerRoman"/>
      <w:lvlText w:val="%9."/>
      <w:lvlJc w:val="right"/>
      <w:pPr>
        <w:tabs>
          <w:tab w:val="num" w:pos="6484"/>
        </w:tabs>
        <w:ind w:left="6484" w:hanging="180"/>
      </w:pPr>
    </w:lvl>
  </w:abstractNum>
  <w:abstractNum w:abstractNumId="17">
    <w:nsid w:val="57895B06"/>
    <w:multiLevelType w:val="hybridMultilevel"/>
    <w:tmpl w:val="9E36E368"/>
    <w:lvl w:ilvl="0" w:tplc="22FEDDEE">
      <w:start w:val="1"/>
      <w:numFmt w:val="decimal"/>
      <w:lvlText w:val="%1."/>
      <w:lvlJc w:val="left"/>
      <w:pPr>
        <w:tabs>
          <w:tab w:val="num" w:pos="1445"/>
        </w:tabs>
        <w:ind w:left="1445" w:hanging="72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18">
    <w:nsid w:val="5E5B0663"/>
    <w:multiLevelType w:val="hybridMultilevel"/>
    <w:tmpl w:val="1FA68DBC"/>
    <w:lvl w:ilvl="0" w:tplc="DE7AA57C">
      <w:start w:val="1"/>
      <w:numFmt w:val="decimal"/>
      <w:lvlText w:val="%1."/>
      <w:lvlJc w:val="left"/>
      <w:pPr>
        <w:tabs>
          <w:tab w:val="num" w:pos="709"/>
        </w:tabs>
        <w:ind w:left="709" w:hanging="705"/>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9">
    <w:nsid w:val="601E1913"/>
    <w:multiLevelType w:val="hybridMultilevel"/>
    <w:tmpl w:val="993897AE"/>
    <w:lvl w:ilvl="0" w:tplc="F752C7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20655BB"/>
    <w:multiLevelType w:val="multilevel"/>
    <w:tmpl w:val="636CAF8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8E20620"/>
    <w:multiLevelType w:val="multilevel"/>
    <w:tmpl w:val="19683246"/>
    <w:styleLink w:val="StyleOutlinenumbered"/>
    <w:lvl w:ilvl="0">
      <w:start w:val="4"/>
      <w:numFmt w:val="bullet"/>
      <w:lvlText w:val=""/>
      <w:lvlJc w:val="left"/>
      <w:pPr>
        <w:tabs>
          <w:tab w:val="num" w:pos="720"/>
        </w:tabs>
        <w:ind w:left="720" w:hanging="360"/>
      </w:pPr>
      <w:rPr>
        <w:rFonts w:ascii="Symbol" w:hAnsi="Symbol" w:hint="default"/>
        <w:sz w:val="24"/>
      </w:rPr>
    </w:lvl>
    <w:lvl w:ilvl="1">
      <w:start w:val="1"/>
      <w:numFmt w:val="decimal"/>
      <w:lvlText w:val="%2."/>
      <w:lvlJc w:val="left"/>
      <w:pPr>
        <w:tabs>
          <w:tab w:val="num" w:pos="720"/>
        </w:tabs>
        <w:ind w:left="720" w:hanging="360"/>
      </w:pPr>
      <w:rPr>
        <w:rFonts w:ascii="Times New Roman" w:hAnsi="Times New Roman" w:hint="default"/>
        <w:sz w:val="24"/>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0164155"/>
    <w:multiLevelType w:val="hybridMultilevel"/>
    <w:tmpl w:val="AC70B8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43266C"/>
    <w:multiLevelType w:val="hybridMultilevel"/>
    <w:tmpl w:val="332ED532"/>
    <w:lvl w:ilvl="0" w:tplc="E7D4304C">
      <w:start w:val="1"/>
      <w:numFmt w:val="decimal"/>
      <w:lvlText w:val="%1."/>
      <w:lvlJc w:val="left"/>
      <w:pPr>
        <w:tabs>
          <w:tab w:val="num" w:pos="0"/>
        </w:tabs>
        <w:ind w:left="0" w:firstLine="0"/>
      </w:pPr>
      <w:rPr>
        <w:rFonts w:ascii="Times New Roman" w:hAnsi="Times New Roman" w:cs="Times New Roman" w:hint="default"/>
      </w:rPr>
    </w:lvl>
    <w:lvl w:ilvl="1" w:tplc="379828AA">
      <w:start w:val="1"/>
      <w:numFmt w:val="decimal"/>
      <w:lvlText w:val="%2."/>
      <w:lvlJc w:val="left"/>
      <w:pPr>
        <w:tabs>
          <w:tab w:val="num" w:pos="1440"/>
        </w:tabs>
        <w:ind w:left="1440" w:hanging="360"/>
      </w:pPr>
      <w:rPr>
        <w:rFonts w:hint="default"/>
      </w:rPr>
    </w:lvl>
    <w:lvl w:ilvl="2" w:tplc="4B684B40" w:tentative="1">
      <w:start w:val="1"/>
      <w:numFmt w:val="lowerRoman"/>
      <w:lvlText w:val="%3."/>
      <w:lvlJc w:val="right"/>
      <w:pPr>
        <w:tabs>
          <w:tab w:val="num" w:pos="2160"/>
        </w:tabs>
        <w:ind w:left="2160" w:hanging="180"/>
      </w:pPr>
    </w:lvl>
    <w:lvl w:ilvl="3" w:tplc="571C695A" w:tentative="1">
      <w:start w:val="1"/>
      <w:numFmt w:val="decimal"/>
      <w:lvlText w:val="%4."/>
      <w:lvlJc w:val="left"/>
      <w:pPr>
        <w:tabs>
          <w:tab w:val="num" w:pos="2880"/>
        </w:tabs>
        <w:ind w:left="2880" w:hanging="360"/>
      </w:pPr>
    </w:lvl>
    <w:lvl w:ilvl="4" w:tplc="3904E04E" w:tentative="1">
      <w:start w:val="1"/>
      <w:numFmt w:val="lowerLetter"/>
      <w:lvlText w:val="%5."/>
      <w:lvlJc w:val="left"/>
      <w:pPr>
        <w:tabs>
          <w:tab w:val="num" w:pos="3600"/>
        </w:tabs>
        <w:ind w:left="3600" w:hanging="360"/>
      </w:pPr>
    </w:lvl>
    <w:lvl w:ilvl="5" w:tplc="942850E4" w:tentative="1">
      <w:start w:val="1"/>
      <w:numFmt w:val="lowerRoman"/>
      <w:lvlText w:val="%6."/>
      <w:lvlJc w:val="right"/>
      <w:pPr>
        <w:tabs>
          <w:tab w:val="num" w:pos="4320"/>
        </w:tabs>
        <w:ind w:left="4320" w:hanging="180"/>
      </w:pPr>
    </w:lvl>
    <w:lvl w:ilvl="6" w:tplc="B7FCE384" w:tentative="1">
      <w:start w:val="1"/>
      <w:numFmt w:val="decimal"/>
      <w:lvlText w:val="%7."/>
      <w:lvlJc w:val="left"/>
      <w:pPr>
        <w:tabs>
          <w:tab w:val="num" w:pos="5040"/>
        </w:tabs>
        <w:ind w:left="5040" w:hanging="360"/>
      </w:pPr>
    </w:lvl>
    <w:lvl w:ilvl="7" w:tplc="0066AF62" w:tentative="1">
      <w:start w:val="1"/>
      <w:numFmt w:val="lowerLetter"/>
      <w:lvlText w:val="%8."/>
      <w:lvlJc w:val="left"/>
      <w:pPr>
        <w:tabs>
          <w:tab w:val="num" w:pos="5760"/>
        </w:tabs>
        <w:ind w:left="5760" w:hanging="360"/>
      </w:pPr>
    </w:lvl>
    <w:lvl w:ilvl="8" w:tplc="C9488A0E" w:tentative="1">
      <w:start w:val="1"/>
      <w:numFmt w:val="lowerRoman"/>
      <w:lvlText w:val="%9."/>
      <w:lvlJc w:val="right"/>
      <w:pPr>
        <w:tabs>
          <w:tab w:val="num" w:pos="6480"/>
        </w:tabs>
        <w:ind w:left="6480" w:hanging="180"/>
      </w:pPr>
    </w:lvl>
  </w:abstractNum>
  <w:abstractNum w:abstractNumId="24">
    <w:nsid w:val="77F5398A"/>
    <w:multiLevelType w:val="hybridMultilevel"/>
    <w:tmpl w:val="2298970C"/>
    <w:lvl w:ilvl="0" w:tplc="156C56EC">
      <w:start w:val="4"/>
      <w:numFmt w:val="decimal"/>
      <w:lvlText w:val="%1."/>
      <w:lvlJc w:val="left"/>
      <w:pPr>
        <w:tabs>
          <w:tab w:val="num" w:pos="360"/>
        </w:tabs>
        <w:ind w:left="216" w:hanging="216"/>
      </w:pPr>
      <w:rPr>
        <w:rFonts w:hint="default"/>
      </w:rPr>
    </w:lvl>
    <w:lvl w:ilvl="1" w:tplc="0408000F"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BE96C08"/>
    <w:multiLevelType w:val="hybridMultilevel"/>
    <w:tmpl w:val="1328513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7"/>
  </w:num>
  <w:num w:numId="2">
    <w:abstractNumId w:val="8"/>
  </w:num>
  <w:num w:numId="3">
    <w:abstractNumId w:val="21"/>
  </w:num>
  <w:num w:numId="4">
    <w:abstractNumId w:val="10"/>
  </w:num>
  <w:num w:numId="5">
    <w:abstractNumId w:val="14"/>
  </w:num>
  <w:num w:numId="6">
    <w:abstractNumId w:val="16"/>
  </w:num>
  <w:num w:numId="7">
    <w:abstractNumId w:val="13"/>
  </w:num>
  <w:num w:numId="8">
    <w:abstractNumId w:val="5"/>
  </w:num>
  <w:num w:numId="9">
    <w:abstractNumId w:val="23"/>
  </w:num>
  <w:num w:numId="10">
    <w:abstractNumId w:val="9"/>
  </w:num>
  <w:num w:numId="11">
    <w:abstractNumId w:val="17"/>
  </w:num>
  <w:num w:numId="12">
    <w:abstractNumId w:val="12"/>
  </w:num>
  <w:num w:numId="13">
    <w:abstractNumId w:val="19"/>
  </w:num>
  <w:num w:numId="14">
    <w:abstractNumId w:val="18"/>
  </w:num>
  <w:num w:numId="15">
    <w:abstractNumId w:val="2"/>
  </w:num>
  <w:num w:numId="16">
    <w:abstractNumId w:val="25"/>
  </w:num>
  <w:num w:numId="17">
    <w:abstractNumId w:val="4"/>
  </w:num>
  <w:num w:numId="18">
    <w:abstractNumId w:val="3"/>
  </w:num>
  <w:num w:numId="19">
    <w:abstractNumId w:val="1"/>
  </w:num>
  <w:num w:numId="20">
    <w:abstractNumId w:val="15"/>
  </w:num>
  <w:num w:numId="21">
    <w:abstractNumId w:val="6"/>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1"/>
  </w:num>
  <w:num w:numId="43">
    <w:abstractNumId w:val="24"/>
  </w:num>
  <w:num w:numId="44">
    <w:abstractNumId w:val="0"/>
  </w:num>
  <w:num w:numId="45">
    <w:abstractNumId w:val="20"/>
  </w:num>
  <w:num w:numId="46">
    <w:abstractNumId w:val="2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attachedTemplate r:id="rId1"/>
  <w:stylePaneFormatFilter w:val="3F01"/>
  <w:defaultTabStop w:val="720"/>
  <w:drawingGridHorizontalSpacing w:val="110"/>
  <w:displayHorizontalDrawingGridEvery w:val="2"/>
  <w:noPunctuationKerning/>
  <w:characterSpacingControl w:val="doNotCompress"/>
  <w:hdrShapeDefaults>
    <o:shapedefaults v:ext="edit" spidmax="62466">
      <o:colormru v:ext="edit" colors="#005f91"/>
    </o:shapedefaults>
    <o:shapelayout v:ext="edit">
      <o:idmap v:ext="edit" data="35"/>
      <o:rules v:ext="edit">
        <o:r id="V:Rule2" type="connector" idref="#_x0000_s35843"/>
      </o:rules>
    </o:shapelayout>
  </w:hdrShapeDefaults>
  <w:footnotePr>
    <w:footnote w:id="-1"/>
    <w:footnote w:id="0"/>
  </w:footnotePr>
  <w:endnotePr>
    <w:endnote w:id="-1"/>
    <w:endnote w:id="0"/>
  </w:endnotePr>
  <w:compat/>
  <w:rsids>
    <w:rsidRoot w:val="009F2BF8"/>
    <w:rsid w:val="00003D33"/>
    <w:rsid w:val="00004C69"/>
    <w:rsid w:val="00005251"/>
    <w:rsid w:val="00005331"/>
    <w:rsid w:val="00007DF6"/>
    <w:rsid w:val="0001234E"/>
    <w:rsid w:val="00012C1B"/>
    <w:rsid w:val="00013F0D"/>
    <w:rsid w:val="00016EB9"/>
    <w:rsid w:val="000218A7"/>
    <w:rsid w:val="00027D14"/>
    <w:rsid w:val="00027E99"/>
    <w:rsid w:val="000342A2"/>
    <w:rsid w:val="000349F2"/>
    <w:rsid w:val="0004249C"/>
    <w:rsid w:val="0004531B"/>
    <w:rsid w:val="00045FBF"/>
    <w:rsid w:val="00046F33"/>
    <w:rsid w:val="000473DF"/>
    <w:rsid w:val="00050381"/>
    <w:rsid w:val="00051DF2"/>
    <w:rsid w:val="0005216D"/>
    <w:rsid w:val="000574B4"/>
    <w:rsid w:val="00060F0B"/>
    <w:rsid w:val="00062152"/>
    <w:rsid w:val="000656DC"/>
    <w:rsid w:val="00066B59"/>
    <w:rsid w:val="0007026B"/>
    <w:rsid w:val="00071F93"/>
    <w:rsid w:val="000726EB"/>
    <w:rsid w:val="00073134"/>
    <w:rsid w:val="00075FD3"/>
    <w:rsid w:val="0007635B"/>
    <w:rsid w:val="000827CF"/>
    <w:rsid w:val="000833A7"/>
    <w:rsid w:val="000843DF"/>
    <w:rsid w:val="00085767"/>
    <w:rsid w:val="00087A52"/>
    <w:rsid w:val="00092E1D"/>
    <w:rsid w:val="000955E2"/>
    <w:rsid w:val="00095C9E"/>
    <w:rsid w:val="00097009"/>
    <w:rsid w:val="000A154C"/>
    <w:rsid w:val="000A2821"/>
    <w:rsid w:val="000A28A8"/>
    <w:rsid w:val="000A3719"/>
    <w:rsid w:val="000A44C3"/>
    <w:rsid w:val="000A600F"/>
    <w:rsid w:val="000A6BC1"/>
    <w:rsid w:val="000B110C"/>
    <w:rsid w:val="000B15D4"/>
    <w:rsid w:val="000B2755"/>
    <w:rsid w:val="000B3666"/>
    <w:rsid w:val="000C22AA"/>
    <w:rsid w:val="000C4BC3"/>
    <w:rsid w:val="000C4CF4"/>
    <w:rsid w:val="000C53D0"/>
    <w:rsid w:val="000C57CC"/>
    <w:rsid w:val="000D0ED7"/>
    <w:rsid w:val="000D4238"/>
    <w:rsid w:val="000D7A54"/>
    <w:rsid w:val="000E0E10"/>
    <w:rsid w:val="000E4282"/>
    <w:rsid w:val="000E4E04"/>
    <w:rsid w:val="000E7116"/>
    <w:rsid w:val="000F4AC2"/>
    <w:rsid w:val="000F6AC3"/>
    <w:rsid w:val="000F70BD"/>
    <w:rsid w:val="0010159D"/>
    <w:rsid w:val="00101E7D"/>
    <w:rsid w:val="0010289D"/>
    <w:rsid w:val="001037F2"/>
    <w:rsid w:val="00111CBE"/>
    <w:rsid w:val="001138D0"/>
    <w:rsid w:val="0012268C"/>
    <w:rsid w:val="00125424"/>
    <w:rsid w:val="001336C8"/>
    <w:rsid w:val="00133B77"/>
    <w:rsid w:val="00135853"/>
    <w:rsid w:val="001377D7"/>
    <w:rsid w:val="00137A43"/>
    <w:rsid w:val="0014047E"/>
    <w:rsid w:val="001423DB"/>
    <w:rsid w:val="0014453F"/>
    <w:rsid w:val="00145358"/>
    <w:rsid w:val="0014601B"/>
    <w:rsid w:val="0014614C"/>
    <w:rsid w:val="00150A7F"/>
    <w:rsid w:val="00150D3E"/>
    <w:rsid w:val="00155DB2"/>
    <w:rsid w:val="00156362"/>
    <w:rsid w:val="00157D83"/>
    <w:rsid w:val="001604CE"/>
    <w:rsid w:val="00161318"/>
    <w:rsid w:val="00162839"/>
    <w:rsid w:val="00165AFE"/>
    <w:rsid w:val="00166396"/>
    <w:rsid w:val="00173F45"/>
    <w:rsid w:val="00175E12"/>
    <w:rsid w:val="0017670B"/>
    <w:rsid w:val="0018149C"/>
    <w:rsid w:val="001845F9"/>
    <w:rsid w:val="001850DD"/>
    <w:rsid w:val="0018590D"/>
    <w:rsid w:val="00186283"/>
    <w:rsid w:val="001A2042"/>
    <w:rsid w:val="001A3CFE"/>
    <w:rsid w:val="001A7485"/>
    <w:rsid w:val="001B060D"/>
    <w:rsid w:val="001B1A2A"/>
    <w:rsid w:val="001B1CF9"/>
    <w:rsid w:val="001B20B7"/>
    <w:rsid w:val="001B5874"/>
    <w:rsid w:val="001B6D12"/>
    <w:rsid w:val="001C43EE"/>
    <w:rsid w:val="001C4925"/>
    <w:rsid w:val="001C5573"/>
    <w:rsid w:val="001D00DE"/>
    <w:rsid w:val="001F2B48"/>
    <w:rsid w:val="001F48E9"/>
    <w:rsid w:val="001F646D"/>
    <w:rsid w:val="001F6D03"/>
    <w:rsid w:val="001F7EF2"/>
    <w:rsid w:val="002007EE"/>
    <w:rsid w:val="0020082B"/>
    <w:rsid w:val="002072E4"/>
    <w:rsid w:val="0020752C"/>
    <w:rsid w:val="002106EA"/>
    <w:rsid w:val="00212A04"/>
    <w:rsid w:val="0021327A"/>
    <w:rsid w:val="002158B4"/>
    <w:rsid w:val="00217E35"/>
    <w:rsid w:val="002209E6"/>
    <w:rsid w:val="0022608D"/>
    <w:rsid w:val="00226A31"/>
    <w:rsid w:val="00232C55"/>
    <w:rsid w:val="002336F8"/>
    <w:rsid w:val="00243487"/>
    <w:rsid w:val="002458EF"/>
    <w:rsid w:val="00251E37"/>
    <w:rsid w:val="00252AB7"/>
    <w:rsid w:val="0025300B"/>
    <w:rsid w:val="0025775D"/>
    <w:rsid w:val="00261756"/>
    <w:rsid w:val="002643A4"/>
    <w:rsid w:val="002666B2"/>
    <w:rsid w:val="00267C88"/>
    <w:rsid w:val="002813B0"/>
    <w:rsid w:val="00282D21"/>
    <w:rsid w:val="00293B43"/>
    <w:rsid w:val="00294453"/>
    <w:rsid w:val="00296ECD"/>
    <w:rsid w:val="0029721C"/>
    <w:rsid w:val="002A2B71"/>
    <w:rsid w:val="002A34F5"/>
    <w:rsid w:val="002C5E07"/>
    <w:rsid w:val="002D37B8"/>
    <w:rsid w:val="002D46FC"/>
    <w:rsid w:val="002E0A19"/>
    <w:rsid w:val="002E1BAA"/>
    <w:rsid w:val="002F07DA"/>
    <w:rsid w:val="002F152A"/>
    <w:rsid w:val="002F4A3F"/>
    <w:rsid w:val="002F690E"/>
    <w:rsid w:val="002F6ED3"/>
    <w:rsid w:val="00301181"/>
    <w:rsid w:val="00303D46"/>
    <w:rsid w:val="003043F5"/>
    <w:rsid w:val="003072E2"/>
    <w:rsid w:val="003118CF"/>
    <w:rsid w:val="003134A0"/>
    <w:rsid w:val="0031631D"/>
    <w:rsid w:val="00316DAF"/>
    <w:rsid w:val="00317B50"/>
    <w:rsid w:val="003203E5"/>
    <w:rsid w:val="00322BC6"/>
    <w:rsid w:val="00323063"/>
    <w:rsid w:val="003270FC"/>
    <w:rsid w:val="00332D82"/>
    <w:rsid w:val="00334119"/>
    <w:rsid w:val="003350EA"/>
    <w:rsid w:val="0033750C"/>
    <w:rsid w:val="003513FC"/>
    <w:rsid w:val="00356338"/>
    <w:rsid w:val="00356AD0"/>
    <w:rsid w:val="00360AE1"/>
    <w:rsid w:val="003654CA"/>
    <w:rsid w:val="00367F56"/>
    <w:rsid w:val="003709DE"/>
    <w:rsid w:val="00371C72"/>
    <w:rsid w:val="003737AC"/>
    <w:rsid w:val="00375C8F"/>
    <w:rsid w:val="003811CB"/>
    <w:rsid w:val="0038486A"/>
    <w:rsid w:val="00386089"/>
    <w:rsid w:val="0038681D"/>
    <w:rsid w:val="00386836"/>
    <w:rsid w:val="00390090"/>
    <w:rsid w:val="00393E4D"/>
    <w:rsid w:val="003A2E77"/>
    <w:rsid w:val="003A59B4"/>
    <w:rsid w:val="003A6154"/>
    <w:rsid w:val="003A6B65"/>
    <w:rsid w:val="003A7C36"/>
    <w:rsid w:val="003B47C4"/>
    <w:rsid w:val="003B612F"/>
    <w:rsid w:val="003C3F30"/>
    <w:rsid w:val="003C5247"/>
    <w:rsid w:val="003E14D9"/>
    <w:rsid w:val="003E2CC0"/>
    <w:rsid w:val="003E4526"/>
    <w:rsid w:val="003E5910"/>
    <w:rsid w:val="003F2075"/>
    <w:rsid w:val="003F21FB"/>
    <w:rsid w:val="003F4BA2"/>
    <w:rsid w:val="003F7DEA"/>
    <w:rsid w:val="00405D8C"/>
    <w:rsid w:val="00407A96"/>
    <w:rsid w:val="00407E6E"/>
    <w:rsid w:val="00412162"/>
    <w:rsid w:val="004143C2"/>
    <w:rsid w:val="004158BE"/>
    <w:rsid w:val="00416207"/>
    <w:rsid w:val="00420734"/>
    <w:rsid w:val="00424D48"/>
    <w:rsid w:val="00427EB8"/>
    <w:rsid w:val="00430660"/>
    <w:rsid w:val="00430C40"/>
    <w:rsid w:val="00430D98"/>
    <w:rsid w:val="00430F8F"/>
    <w:rsid w:val="0043352B"/>
    <w:rsid w:val="0043499B"/>
    <w:rsid w:val="00435A58"/>
    <w:rsid w:val="00435EB9"/>
    <w:rsid w:val="00436AA3"/>
    <w:rsid w:val="00442253"/>
    <w:rsid w:val="00445E9C"/>
    <w:rsid w:val="00446A88"/>
    <w:rsid w:val="004476F7"/>
    <w:rsid w:val="00450F10"/>
    <w:rsid w:val="004515A1"/>
    <w:rsid w:val="00454435"/>
    <w:rsid w:val="00456B8A"/>
    <w:rsid w:val="0046376D"/>
    <w:rsid w:val="00467049"/>
    <w:rsid w:val="00470196"/>
    <w:rsid w:val="00470B67"/>
    <w:rsid w:val="00475290"/>
    <w:rsid w:val="00477F9E"/>
    <w:rsid w:val="0048139C"/>
    <w:rsid w:val="00486130"/>
    <w:rsid w:val="00486702"/>
    <w:rsid w:val="00494137"/>
    <w:rsid w:val="004A017B"/>
    <w:rsid w:val="004A19A4"/>
    <w:rsid w:val="004A2DDD"/>
    <w:rsid w:val="004A6E35"/>
    <w:rsid w:val="004B06E0"/>
    <w:rsid w:val="004B1694"/>
    <w:rsid w:val="004B2A54"/>
    <w:rsid w:val="004B2E9D"/>
    <w:rsid w:val="004B5B28"/>
    <w:rsid w:val="004C1ADE"/>
    <w:rsid w:val="004C2827"/>
    <w:rsid w:val="004C2B1E"/>
    <w:rsid w:val="004D0853"/>
    <w:rsid w:val="004D0D8D"/>
    <w:rsid w:val="004D0F8B"/>
    <w:rsid w:val="004D18DC"/>
    <w:rsid w:val="004E1584"/>
    <w:rsid w:val="004E53B5"/>
    <w:rsid w:val="004E6A7D"/>
    <w:rsid w:val="004F2481"/>
    <w:rsid w:val="004F4D64"/>
    <w:rsid w:val="0050265B"/>
    <w:rsid w:val="00504D96"/>
    <w:rsid w:val="00505393"/>
    <w:rsid w:val="00512570"/>
    <w:rsid w:val="00513CA0"/>
    <w:rsid w:val="005140DA"/>
    <w:rsid w:val="00523B71"/>
    <w:rsid w:val="0053170C"/>
    <w:rsid w:val="00532EAE"/>
    <w:rsid w:val="005333AF"/>
    <w:rsid w:val="00541FF5"/>
    <w:rsid w:val="005442DC"/>
    <w:rsid w:val="00545A18"/>
    <w:rsid w:val="005472AE"/>
    <w:rsid w:val="005523DC"/>
    <w:rsid w:val="00552765"/>
    <w:rsid w:val="00557307"/>
    <w:rsid w:val="00557A2C"/>
    <w:rsid w:val="005603CA"/>
    <w:rsid w:val="00561E55"/>
    <w:rsid w:val="00563547"/>
    <w:rsid w:val="00564302"/>
    <w:rsid w:val="00567E78"/>
    <w:rsid w:val="00573F16"/>
    <w:rsid w:val="00580081"/>
    <w:rsid w:val="00580F2F"/>
    <w:rsid w:val="00581BCB"/>
    <w:rsid w:val="00584C38"/>
    <w:rsid w:val="00584F27"/>
    <w:rsid w:val="005954BD"/>
    <w:rsid w:val="005963C1"/>
    <w:rsid w:val="0059648C"/>
    <w:rsid w:val="005A0A1D"/>
    <w:rsid w:val="005A1D60"/>
    <w:rsid w:val="005A4F01"/>
    <w:rsid w:val="005A66D0"/>
    <w:rsid w:val="005A789C"/>
    <w:rsid w:val="005B038E"/>
    <w:rsid w:val="005B5285"/>
    <w:rsid w:val="005B53D4"/>
    <w:rsid w:val="005B5B59"/>
    <w:rsid w:val="005C652C"/>
    <w:rsid w:val="005D29E7"/>
    <w:rsid w:val="005E207C"/>
    <w:rsid w:val="005E22D1"/>
    <w:rsid w:val="005E4311"/>
    <w:rsid w:val="005E51D2"/>
    <w:rsid w:val="005F0C1C"/>
    <w:rsid w:val="005F5120"/>
    <w:rsid w:val="005F5B8E"/>
    <w:rsid w:val="005F5EB4"/>
    <w:rsid w:val="005F6AE1"/>
    <w:rsid w:val="005F737A"/>
    <w:rsid w:val="005F7C2C"/>
    <w:rsid w:val="00600749"/>
    <w:rsid w:val="00602CD9"/>
    <w:rsid w:val="00602E62"/>
    <w:rsid w:val="0060508C"/>
    <w:rsid w:val="00606207"/>
    <w:rsid w:val="00606D7E"/>
    <w:rsid w:val="00607622"/>
    <w:rsid w:val="00607673"/>
    <w:rsid w:val="006220B5"/>
    <w:rsid w:val="006223A7"/>
    <w:rsid w:val="00622F48"/>
    <w:rsid w:val="00622FF0"/>
    <w:rsid w:val="00627F79"/>
    <w:rsid w:val="00630377"/>
    <w:rsid w:val="00631BE8"/>
    <w:rsid w:val="00631DD3"/>
    <w:rsid w:val="006324A8"/>
    <w:rsid w:val="006330BA"/>
    <w:rsid w:val="006368D7"/>
    <w:rsid w:val="0064056D"/>
    <w:rsid w:val="006411C5"/>
    <w:rsid w:val="006415A1"/>
    <w:rsid w:val="00642B1A"/>
    <w:rsid w:val="00646304"/>
    <w:rsid w:val="006468D5"/>
    <w:rsid w:val="0065155A"/>
    <w:rsid w:val="00661073"/>
    <w:rsid w:val="006709DC"/>
    <w:rsid w:val="00673A1A"/>
    <w:rsid w:val="00675166"/>
    <w:rsid w:val="00680D7A"/>
    <w:rsid w:val="00681623"/>
    <w:rsid w:val="006825AE"/>
    <w:rsid w:val="006836C6"/>
    <w:rsid w:val="006909EB"/>
    <w:rsid w:val="00693924"/>
    <w:rsid w:val="00694476"/>
    <w:rsid w:val="006959C8"/>
    <w:rsid w:val="00695CD4"/>
    <w:rsid w:val="00696B36"/>
    <w:rsid w:val="006A0A83"/>
    <w:rsid w:val="006A18FA"/>
    <w:rsid w:val="006A5709"/>
    <w:rsid w:val="006A599F"/>
    <w:rsid w:val="006B18FE"/>
    <w:rsid w:val="006B1EC9"/>
    <w:rsid w:val="006B1FE5"/>
    <w:rsid w:val="006B49A2"/>
    <w:rsid w:val="006B5315"/>
    <w:rsid w:val="006B5D6F"/>
    <w:rsid w:val="006C06C6"/>
    <w:rsid w:val="006D6EB2"/>
    <w:rsid w:val="006D7352"/>
    <w:rsid w:val="006D7A8D"/>
    <w:rsid w:val="006E154C"/>
    <w:rsid w:val="006E486B"/>
    <w:rsid w:val="006E5E68"/>
    <w:rsid w:val="006E696A"/>
    <w:rsid w:val="006F04B6"/>
    <w:rsid w:val="006F2494"/>
    <w:rsid w:val="006F4D56"/>
    <w:rsid w:val="006F6324"/>
    <w:rsid w:val="006F66D2"/>
    <w:rsid w:val="00707ABF"/>
    <w:rsid w:val="00710569"/>
    <w:rsid w:val="007110F6"/>
    <w:rsid w:val="0071203F"/>
    <w:rsid w:val="00713738"/>
    <w:rsid w:val="00714EE1"/>
    <w:rsid w:val="007217C3"/>
    <w:rsid w:val="00721ECC"/>
    <w:rsid w:val="00727101"/>
    <w:rsid w:val="0073299B"/>
    <w:rsid w:val="007353D4"/>
    <w:rsid w:val="007405FF"/>
    <w:rsid w:val="00747E71"/>
    <w:rsid w:val="00747EB0"/>
    <w:rsid w:val="007556CB"/>
    <w:rsid w:val="0075686A"/>
    <w:rsid w:val="00760D0C"/>
    <w:rsid w:val="00767177"/>
    <w:rsid w:val="007675F7"/>
    <w:rsid w:val="00776392"/>
    <w:rsid w:val="00784C89"/>
    <w:rsid w:val="00784FC4"/>
    <w:rsid w:val="00790A5F"/>
    <w:rsid w:val="007913AB"/>
    <w:rsid w:val="00792012"/>
    <w:rsid w:val="00794011"/>
    <w:rsid w:val="0079745F"/>
    <w:rsid w:val="007A09E1"/>
    <w:rsid w:val="007A22C0"/>
    <w:rsid w:val="007A36CE"/>
    <w:rsid w:val="007A43DB"/>
    <w:rsid w:val="007A5476"/>
    <w:rsid w:val="007B025E"/>
    <w:rsid w:val="007B08A6"/>
    <w:rsid w:val="007B08E6"/>
    <w:rsid w:val="007B2A90"/>
    <w:rsid w:val="007B3A71"/>
    <w:rsid w:val="007B3BE1"/>
    <w:rsid w:val="007C0907"/>
    <w:rsid w:val="007C1316"/>
    <w:rsid w:val="007C16D5"/>
    <w:rsid w:val="007C2A99"/>
    <w:rsid w:val="007D4970"/>
    <w:rsid w:val="007D4A9A"/>
    <w:rsid w:val="007D5147"/>
    <w:rsid w:val="007E396E"/>
    <w:rsid w:val="007E5A07"/>
    <w:rsid w:val="007E702E"/>
    <w:rsid w:val="007F2756"/>
    <w:rsid w:val="007F4EB2"/>
    <w:rsid w:val="007F54E5"/>
    <w:rsid w:val="007F63BD"/>
    <w:rsid w:val="007F7AB0"/>
    <w:rsid w:val="00806FFC"/>
    <w:rsid w:val="00820334"/>
    <w:rsid w:val="00821EE3"/>
    <w:rsid w:val="00824A6B"/>
    <w:rsid w:val="00825D02"/>
    <w:rsid w:val="00826187"/>
    <w:rsid w:val="00835A42"/>
    <w:rsid w:val="00840AD2"/>
    <w:rsid w:val="00840E19"/>
    <w:rsid w:val="00844ADB"/>
    <w:rsid w:val="0084631B"/>
    <w:rsid w:val="00851800"/>
    <w:rsid w:val="00854EBD"/>
    <w:rsid w:val="00856E28"/>
    <w:rsid w:val="00857223"/>
    <w:rsid w:val="008573C3"/>
    <w:rsid w:val="00861E78"/>
    <w:rsid w:val="008654EF"/>
    <w:rsid w:val="008667EB"/>
    <w:rsid w:val="00866B9E"/>
    <w:rsid w:val="00866BFE"/>
    <w:rsid w:val="008675BD"/>
    <w:rsid w:val="00870F7F"/>
    <w:rsid w:val="00874084"/>
    <w:rsid w:val="00874310"/>
    <w:rsid w:val="00876419"/>
    <w:rsid w:val="00880B10"/>
    <w:rsid w:val="00881AF9"/>
    <w:rsid w:val="00885990"/>
    <w:rsid w:val="00886854"/>
    <w:rsid w:val="00887097"/>
    <w:rsid w:val="008873A1"/>
    <w:rsid w:val="008A09F9"/>
    <w:rsid w:val="008A1699"/>
    <w:rsid w:val="008A242B"/>
    <w:rsid w:val="008A3567"/>
    <w:rsid w:val="008A5B5D"/>
    <w:rsid w:val="008B5F16"/>
    <w:rsid w:val="008C02CB"/>
    <w:rsid w:val="008C26EE"/>
    <w:rsid w:val="008C5143"/>
    <w:rsid w:val="008C532D"/>
    <w:rsid w:val="008D201C"/>
    <w:rsid w:val="008E2746"/>
    <w:rsid w:val="008E4C1F"/>
    <w:rsid w:val="00900AFA"/>
    <w:rsid w:val="009018A6"/>
    <w:rsid w:val="009051D3"/>
    <w:rsid w:val="00905E83"/>
    <w:rsid w:val="0091187E"/>
    <w:rsid w:val="0091242A"/>
    <w:rsid w:val="00922F82"/>
    <w:rsid w:val="009240E0"/>
    <w:rsid w:val="009260FF"/>
    <w:rsid w:val="00931141"/>
    <w:rsid w:val="009318CB"/>
    <w:rsid w:val="00931FD1"/>
    <w:rsid w:val="009341C6"/>
    <w:rsid w:val="0093750B"/>
    <w:rsid w:val="0093769C"/>
    <w:rsid w:val="009413B5"/>
    <w:rsid w:val="0094279C"/>
    <w:rsid w:val="00946074"/>
    <w:rsid w:val="009466A9"/>
    <w:rsid w:val="00946856"/>
    <w:rsid w:val="009501B1"/>
    <w:rsid w:val="00950FC4"/>
    <w:rsid w:val="00954B3B"/>
    <w:rsid w:val="00954E2B"/>
    <w:rsid w:val="00957A8F"/>
    <w:rsid w:val="00957FFB"/>
    <w:rsid w:val="009642C9"/>
    <w:rsid w:val="009644BB"/>
    <w:rsid w:val="009715F0"/>
    <w:rsid w:val="00971815"/>
    <w:rsid w:val="00971FB1"/>
    <w:rsid w:val="009721EA"/>
    <w:rsid w:val="00974F60"/>
    <w:rsid w:val="00977044"/>
    <w:rsid w:val="009773E0"/>
    <w:rsid w:val="0098314B"/>
    <w:rsid w:val="009836FD"/>
    <w:rsid w:val="00984553"/>
    <w:rsid w:val="009857FA"/>
    <w:rsid w:val="009957A3"/>
    <w:rsid w:val="009978E8"/>
    <w:rsid w:val="009A7162"/>
    <w:rsid w:val="009B055F"/>
    <w:rsid w:val="009B2DF6"/>
    <w:rsid w:val="009C4005"/>
    <w:rsid w:val="009C44A3"/>
    <w:rsid w:val="009C4ABB"/>
    <w:rsid w:val="009D00CD"/>
    <w:rsid w:val="009E11E5"/>
    <w:rsid w:val="009E15EB"/>
    <w:rsid w:val="009E1C77"/>
    <w:rsid w:val="009F22A2"/>
    <w:rsid w:val="009F2BF8"/>
    <w:rsid w:val="009F3C9E"/>
    <w:rsid w:val="00A01086"/>
    <w:rsid w:val="00A02042"/>
    <w:rsid w:val="00A03E85"/>
    <w:rsid w:val="00A071EF"/>
    <w:rsid w:val="00A10EFF"/>
    <w:rsid w:val="00A1104A"/>
    <w:rsid w:val="00A12A15"/>
    <w:rsid w:val="00A15D80"/>
    <w:rsid w:val="00A2269F"/>
    <w:rsid w:val="00A3265F"/>
    <w:rsid w:val="00A34213"/>
    <w:rsid w:val="00A35218"/>
    <w:rsid w:val="00A40132"/>
    <w:rsid w:val="00A40497"/>
    <w:rsid w:val="00A4260F"/>
    <w:rsid w:val="00A46367"/>
    <w:rsid w:val="00A54217"/>
    <w:rsid w:val="00A548FC"/>
    <w:rsid w:val="00A5506B"/>
    <w:rsid w:val="00A55E04"/>
    <w:rsid w:val="00A55F94"/>
    <w:rsid w:val="00A57092"/>
    <w:rsid w:val="00A60DB4"/>
    <w:rsid w:val="00A62672"/>
    <w:rsid w:val="00A66056"/>
    <w:rsid w:val="00A66EE1"/>
    <w:rsid w:val="00A67350"/>
    <w:rsid w:val="00A704CD"/>
    <w:rsid w:val="00A71B45"/>
    <w:rsid w:val="00A72D2D"/>
    <w:rsid w:val="00A74397"/>
    <w:rsid w:val="00A74A17"/>
    <w:rsid w:val="00A75C8C"/>
    <w:rsid w:val="00A83D9C"/>
    <w:rsid w:val="00A915A4"/>
    <w:rsid w:val="00A970F6"/>
    <w:rsid w:val="00A97E27"/>
    <w:rsid w:val="00AA17FD"/>
    <w:rsid w:val="00AA4138"/>
    <w:rsid w:val="00AB6FBC"/>
    <w:rsid w:val="00AB778B"/>
    <w:rsid w:val="00AC1F89"/>
    <w:rsid w:val="00AC36A9"/>
    <w:rsid w:val="00AC54C8"/>
    <w:rsid w:val="00AD0112"/>
    <w:rsid w:val="00AD1BD8"/>
    <w:rsid w:val="00AD59A3"/>
    <w:rsid w:val="00AE04F4"/>
    <w:rsid w:val="00AE16C8"/>
    <w:rsid w:val="00AE17B6"/>
    <w:rsid w:val="00AE63F9"/>
    <w:rsid w:val="00AE7EB9"/>
    <w:rsid w:val="00AF3358"/>
    <w:rsid w:val="00AF3B90"/>
    <w:rsid w:val="00AF4F60"/>
    <w:rsid w:val="00AF5C13"/>
    <w:rsid w:val="00AF6285"/>
    <w:rsid w:val="00AF7200"/>
    <w:rsid w:val="00B046C0"/>
    <w:rsid w:val="00B0672C"/>
    <w:rsid w:val="00B0778C"/>
    <w:rsid w:val="00B10092"/>
    <w:rsid w:val="00B158A9"/>
    <w:rsid w:val="00B1610E"/>
    <w:rsid w:val="00B174BE"/>
    <w:rsid w:val="00B25166"/>
    <w:rsid w:val="00B2796B"/>
    <w:rsid w:val="00B35D67"/>
    <w:rsid w:val="00B414E9"/>
    <w:rsid w:val="00B41BDA"/>
    <w:rsid w:val="00B42DBB"/>
    <w:rsid w:val="00B44274"/>
    <w:rsid w:val="00B5008F"/>
    <w:rsid w:val="00B54342"/>
    <w:rsid w:val="00B55894"/>
    <w:rsid w:val="00B56148"/>
    <w:rsid w:val="00B64DAB"/>
    <w:rsid w:val="00B650B9"/>
    <w:rsid w:val="00B75424"/>
    <w:rsid w:val="00B7588F"/>
    <w:rsid w:val="00B80FF6"/>
    <w:rsid w:val="00B813C5"/>
    <w:rsid w:val="00B82B97"/>
    <w:rsid w:val="00B85795"/>
    <w:rsid w:val="00B8625B"/>
    <w:rsid w:val="00B86474"/>
    <w:rsid w:val="00B94258"/>
    <w:rsid w:val="00B9439A"/>
    <w:rsid w:val="00B95373"/>
    <w:rsid w:val="00B95AD8"/>
    <w:rsid w:val="00B95E32"/>
    <w:rsid w:val="00BA136C"/>
    <w:rsid w:val="00BA1DD0"/>
    <w:rsid w:val="00BA2669"/>
    <w:rsid w:val="00BB0F40"/>
    <w:rsid w:val="00BB10D0"/>
    <w:rsid w:val="00BB4CD8"/>
    <w:rsid w:val="00BB4E7A"/>
    <w:rsid w:val="00BC2151"/>
    <w:rsid w:val="00BC2A5C"/>
    <w:rsid w:val="00BC327D"/>
    <w:rsid w:val="00BC3900"/>
    <w:rsid w:val="00BD0875"/>
    <w:rsid w:val="00BD0E3F"/>
    <w:rsid w:val="00BD4EC9"/>
    <w:rsid w:val="00BE5D76"/>
    <w:rsid w:val="00BF2563"/>
    <w:rsid w:val="00C0130C"/>
    <w:rsid w:val="00C0217F"/>
    <w:rsid w:val="00C0542C"/>
    <w:rsid w:val="00C05D5D"/>
    <w:rsid w:val="00C12747"/>
    <w:rsid w:val="00C13310"/>
    <w:rsid w:val="00C133D5"/>
    <w:rsid w:val="00C13CBE"/>
    <w:rsid w:val="00C13D39"/>
    <w:rsid w:val="00C15356"/>
    <w:rsid w:val="00C15F77"/>
    <w:rsid w:val="00C17788"/>
    <w:rsid w:val="00C2046A"/>
    <w:rsid w:val="00C24292"/>
    <w:rsid w:val="00C27607"/>
    <w:rsid w:val="00C31636"/>
    <w:rsid w:val="00C32C6C"/>
    <w:rsid w:val="00C33DF9"/>
    <w:rsid w:val="00C42993"/>
    <w:rsid w:val="00C43D1A"/>
    <w:rsid w:val="00C46BD6"/>
    <w:rsid w:val="00C46C4D"/>
    <w:rsid w:val="00C520E7"/>
    <w:rsid w:val="00C52B03"/>
    <w:rsid w:val="00C53C7D"/>
    <w:rsid w:val="00C562AB"/>
    <w:rsid w:val="00C56590"/>
    <w:rsid w:val="00C57090"/>
    <w:rsid w:val="00C605FE"/>
    <w:rsid w:val="00C60D9C"/>
    <w:rsid w:val="00C63D85"/>
    <w:rsid w:val="00C651FF"/>
    <w:rsid w:val="00C65536"/>
    <w:rsid w:val="00C6668E"/>
    <w:rsid w:val="00C6692B"/>
    <w:rsid w:val="00C73733"/>
    <w:rsid w:val="00C75D50"/>
    <w:rsid w:val="00C803ED"/>
    <w:rsid w:val="00C82811"/>
    <w:rsid w:val="00C82C26"/>
    <w:rsid w:val="00C83CAD"/>
    <w:rsid w:val="00C8423F"/>
    <w:rsid w:val="00C84275"/>
    <w:rsid w:val="00C84CE3"/>
    <w:rsid w:val="00C86B65"/>
    <w:rsid w:val="00C871AD"/>
    <w:rsid w:val="00C87ED4"/>
    <w:rsid w:val="00C91FB6"/>
    <w:rsid w:val="00C92411"/>
    <w:rsid w:val="00C928AC"/>
    <w:rsid w:val="00C93565"/>
    <w:rsid w:val="00C95BA4"/>
    <w:rsid w:val="00CA2078"/>
    <w:rsid w:val="00CA285D"/>
    <w:rsid w:val="00CA4BB2"/>
    <w:rsid w:val="00CB0BD3"/>
    <w:rsid w:val="00CB2633"/>
    <w:rsid w:val="00CB2D15"/>
    <w:rsid w:val="00CB5EB0"/>
    <w:rsid w:val="00CB6C95"/>
    <w:rsid w:val="00CB6D1D"/>
    <w:rsid w:val="00CB7363"/>
    <w:rsid w:val="00CC4FCD"/>
    <w:rsid w:val="00CC5C73"/>
    <w:rsid w:val="00CD187E"/>
    <w:rsid w:val="00CD544B"/>
    <w:rsid w:val="00CD5A33"/>
    <w:rsid w:val="00CD6AE4"/>
    <w:rsid w:val="00CE0F8E"/>
    <w:rsid w:val="00CE3EEC"/>
    <w:rsid w:val="00CE6C40"/>
    <w:rsid w:val="00CE7ED3"/>
    <w:rsid w:val="00CF306C"/>
    <w:rsid w:val="00CF4972"/>
    <w:rsid w:val="00CF675C"/>
    <w:rsid w:val="00CF7096"/>
    <w:rsid w:val="00D01999"/>
    <w:rsid w:val="00D04242"/>
    <w:rsid w:val="00D04C76"/>
    <w:rsid w:val="00D1188C"/>
    <w:rsid w:val="00D11995"/>
    <w:rsid w:val="00D12DE0"/>
    <w:rsid w:val="00D136C9"/>
    <w:rsid w:val="00D20417"/>
    <w:rsid w:val="00D23EEE"/>
    <w:rsid w:val="00D258A9"/>
    <w:rsid w:val="00D25E6A"/>
    <w:rsid w:val="00D32D40"/>
    <w:rsid w:val="00D3307A"/>
    <w:rsid w:val="00D33431"/>
    <w:rsid w:val="00D33EDA"/>
    <w:rsid w:val="00D34100"/>
    <w:rsid w:val="00D375EC"/>
    <w:rsid w:val="00D4259A"/>
    <w:rsid w:val="00D43C74"/>
    <w:rsid w:val="00D451B7"/>
    <w:rsid w:val="00D52B8B"/>
    <w:rsid w:val="00D57FCA"/>
    <w:rsid w:val="00D60AFA"/>
    <w:rsid w:val="00D6376B"/>
    <w:rsid w:val="00D66CD8"/>
    <w:rsid w:val="00D67D0A"/>
    <w:rsid w:val="00D74A11"/>
    <w:rsid w:val="00D82C50"/>
    <w:rsid w:val="00D84227"/>
    <w:rsid w:val="00D9097B"/>
    <w:rsid w:val="00D92548"/>
    <w:rsid w:val="00D93ACE"/>
    <w:rsid w:val="00D93CDF"/>
    <w:rsid w:val="00D951FD"/>
    <w:rsid w:val="00D96DF5"/>
    <w:rsid w:val="00D973DB"/>
    <w:rsid w:val="00DA1CC6"/>
    <w:rsid w:val="00DB432F"/>
    <w:rsid w:val="00DB5480"/>
    <w:rsid w:val="00DB765D"/>
    <w:rsid w:val="00DC221E"/>
    <w:rsid w:val="00DC72F7"/>
    <w:rsid w:val="00DD00EB"/>
    <w:rsid w:val="00DD08F8"/>
    <w:rsid w:val="00DD09E1"/>
    <w:rsid w:val="00DD1428"/>
    <w:rsid w:val="00DD2D25"/>
    <w:rsid w:val="00DD2F30"/>
    <w:rsid w:val="00DD4F5E"/>
    <w:rsid w:val="00DD7D3A"/>
    <w:rsid w:val="00DE7F1D"/>
    <w:rsid w:val="00DF4A4A"/>
    <w:rsid w:val="00DF4B83"/>
    <w:rsid w:val="00DF5A25"/>
    <w:rsid w:val="00E04E38"/>
    <w:rsid w:val="00E06885"/>
    <w:rsid w:val="00E06DA7"/>
    <w:rsid w:val="00E075FD"/>
    <w:rsid w:val="00E07F8D"/>
    <w:rsid w:val="00E11F02"/>
    <w:rsid w:val="00E14EED"/>
    <w:rsid w:val="00E15313"/>
    <w:rsid w:val="00E15DE3"/>
    <w:rsid w:val="00E167AA"/>
    <w:rsid w:val="00E16F37"/>
    <w:rsid w:val="00E20D47"/>
    <w:rsid w:val="00E22267"/>
    <w:rsid w:val="00E2247F"/>
    <w:rsid w:val="00E22564"/>
    <w:rsid w:val="00E2354E"/>
    <w:rsid w:val="00E238D9"/>
    <w:rsid w:val="00E247A5"/>
    <w:rsid w:val="00E2500A"/>
    <w:rsid w:val="00E30F03"/>
    <w:rsid w:val="00E3157D"/>
    <w:rsid w:val="00E33810"/>
    <w:rsid w:val="00E3425B"/>
    <w:rsid w:val="00E34778"/>
    <w:rsid w:val="00E436C3"/>
    <w:rsid w:val="00E4381F"/>
    <w:rsid w:val="00E57220"/>
    <w:rsid w:val="00E63798"/>
    <w:rsid w:val="00E673F0"/>
    <w:rsid w:val="00E75E28"/>
    <w:rsid w:val="00E75FDF"/>
    <w:rsid w:val="00E76C34"/>
    <w:rsid w:val="00E7760C"/>
    <w:rsid w:val="00E80781"/>
    <w:rsid w:val="00E80DD7"/>
    <w:rsid w:val="00E81D56"/>
    <w:rsid w:val="00E83412"/>
    <w:rsid w:val="00E852A4"/>
    <w:rsid w:val="00E8537B"/>
    <w:rsid w:val="00E900F1"/>
    <w:rsid w:val="00E91FE8"/>
    <w:rsid w:val="00E94DDD"/>
    <w:rsid w:val="00E978DB"/>
    <w:rsid w:val="00E97E89"/>
    <w:rsid w:val="00EA14E0"/>
    <w:rsid w:val="00EA1A95"/>
    <w:rsid w:val="00EA1D2C"/>
    <w:rsid w:val="00EA24FA"/>
    <w:rsid w:val="00EA333F"/>
    <w:rsid w:val="00EA60AC"/>
    <w:rsid w:val="00EB245E"/>
    <w:rsid w:val="00EB2D08"/>
    <w:rsid w:val="00EB5543"/>
    <w:rsid w:val="00EB57D1"/>
    <w:rsid w:val="00EB57E3"/>
    <w:rsid w:val="00EC2F75"/>
    <w:rsid w:val="00ED00C3"/>
    <w:rsid w:val="00ED06DA"/>
    <w:rsid w:val="00ED2F3F"/>
    <w:rsid w:val="00ED45AE"/>
    <w:rsid w:val="00ED461C"/>
    <w:rsid w:val="00EE3268"/>
    <w:rsid w:val="00EF2F21"/>
    <w:rsid w:val="00F03EF6"/>
    <w:rsid w:val="00F048A0"/>
    <w:rsid w:val="00F04A24"/>
    <w:rsid w:val="00F1016D"/>
    <w:rsid w:val="00F10403"/>
    <w:rsid w:val="00F11703"/>
    <w:rsid w:val="00F11F43"/>
    <w:rsid w:val="00F177E5"/>
    <w:rsid w:val="00F20044"/>
    <w:rsid w:val="00F2047B"/>
    <w:rsid w:val="00F23BDC"/>
    <w:rsid w:val="00F25716"/>
    <w:rsid w:val="00F266FA"/>
    <w:rsid w:val="00F312C2"/>
    <w:rsid w:val="00F329C8"/>
    <w:rsid w:val="00F32DCB"/>
    <w:rsid w:val="00F33C2D"/>
    <w:rsid w:val="00F4052C"/>
    <w:rsid w:val="00F44BF5"/>
    <w:rsid w:val="00F50B70"/>
    <w:rsid w:val="00F5214C"/>
    <w:rsid w:val="00F53075"/>
    <w:rsid w:val="00F538EE"/>
    <w:rsid w:val="00F5590E"/>
    <w:rsid w:val="00F57347"/>
    <w:rsid w:val="00F57DB6"/>
    <w:rsid w:val="00F61D47"/>
    <w:rsid w:val="00F62039"/>
    <w:rsid w:val="00F62FD4"/>
    <w:rsid w:val="00F6412D"/>
    <w:rsid w:val="00F7259A"/>
    <w:rsid w:val="00F73DA4"/>
    <w:rsid w:val="00F7548D"/>
    <w:rsid w:val="00F80B5D"/>
    <w:rsid w:val="00F81A40"/>
    <w:rsid w:val="00F85118"/>
    <w:rsid w:val="00F8525E"/>
    <w:rsid w:val="00F91448"/>
    <w:rsid w:val="00F91558"/>
    <w:rsid w:val="00F93628"/>
    <w:rsid w:val="00F93EF9"/>
    <w:rsid w:val="00F95233"/>
    <w:rsid w:val="00F96267"/>
    <w:rsid w:val="00FA0EA1"/>
    <w:rsid w:val="00FA1405"/>
    <w:rsid w:val="00FA154E"/>
    <w:rsid w:val="00FA3995"/>
    <w:rsid w:val="00FA3D60"/>
    <w:rsid w:val="00FB6166"/>
    <w:rsid w:val="00FB71EE"/>
    <w:rsid w:val="00FB78C2"/>
    <w:rsid w:val="00FC0729"/>
    <w:rsid w:val="00FC0B6C"/>
    <w:rsid w:val="00FC3531"/>
    <w:rsid w:val="00FC44F5"/>
    <w:rsid w:val="00FC4ECD"/>
    <w:rsid w:val="00FC5DFB"/>
    <w:rsid w:val="00FD157B"/>
    <w:rsid w:val="00FD1BB8"/>
    <w:rsid w:val="00FD22C2"/>
    <w:rsid w:val="00FD3908"/>
    <w:rsid w:val="00FD3BC4"/>
    <w:rsid w:val="00FD5C96"/>
    <w:rsid w:val="00FD6434"/>
    <w:rsid w:val="00FE01E3"/>
    <w:rsid w:val="00FE3884"/>
    <w:rsid w:val="00FE5A19"/>
    <w:rsid w:val="00FF0422"/>
    <w:rsid w:val="00FF1B4E"/>
    <w:rsid w:val="00FF4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colormru v:ext="edit" colors="#005f9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q-AL" w:eastAsia="sq-AL"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26B"/>
    <w:pPr>
      <w:spacing w:after="200" w:line="276" w:lineRule="auto"/>
      <w:jc w:val="both"/>
    </w:pPr>
    <w:rPr>
      <w:rFonts w:ascii="Corbel" w:hAnsi="Corbel" w:cs="Arial"/>
      <w:sz w:val="22"/>
      <w:szCs w:val="24"/>
      <w:lang w:eastAsia="en-US" w:bidi="ar-SA"/>
    </w:rPr>
  </w:style>
  <w:style w:type="paragraph" w:styleId="Heading1">
    <w:name w:val="heading 1"/>
    <w:basedOn w:val="Normal"/>
    <w:next w:val="Normal"/>
    <w:link w:val="Heading1Char"/>
    <w:qFormat/>
    <w:rsid w:val="00512570"/>
    <w:pPr>
      <w:keepNext/>
      <w:numPr>
        <w:numId w:val="4"/>
      </w:numPr>
      <w:spacing w:before="360"/>
      <w:jc w:val="left"/>
      <w:outlineLvl w:val="0"/>
    </w:pPr>
    <w:rPr>
      <w:rFonts w:ascii="Calibri" w:hAnsi="Calibri"/>
      <w:b/>
      <w:bCs/>
      <w:color w:val="003366"/>
      <w:sz w:val="28"/>
    </w:rPr>
  </w:style>
  <w:style w:type="paragraph" w:styleId="Heading2">
    <w:name w:val="heading 2"/>
    <w:basedOn w:val="Normal"/>
    <w:next w:val="Normal"/>
    <w:link w:val="Heading2Char"/>
    <w:qFormat/>
    <w:rsid w:val="00512570"/>
    <w:pPr>
      <w:keepNext/>
      <w:numPr>
        <w:ilvl w:val="1"/>
        <w:numId w:val="4"/>
      </w:numPr>
      <w:autoSpaceDE w:val="0"/>
      <w:autoSpaceDN w:val="0"/>
      <w:adjustRightInd w:val="0"/>
      <w:outlineLvl w:val="1"/>
    </w:pPr>
    <w:rPr>
      <w:rFonts w:ascii="Calibri" w:hAnsi="Calibri"/>
      <w:b/>
      <w:bCs/>
      <w:color w:val="003366"/>
      <w:sz w:val="24"/>
      <w:szCs w:val="22"/>
    </w:rPr>
  </w:style>
  <w:style w:type="paragraph" w:styleId="Heading3">
    <w:name w:val="heading 3"/>
    <w:basedOn w:val="Heading2"/>
    <w:next w:val="Normal"/>
    <w:qFormat/>
    <w:rsid w:val="00A10EFF"/>
    <w:pPr>
      <w:numPr>
        <w:ilvl w:val="2"/>
      </w:numPr>
      <w:tabs>
        <w:tab w:val="left" w:pos="2160"/>
      </w:tabs>
      <w:spacing w:after="120"/>
      <w:outlineLvl w:val="2"/>
    </w:pPr>
    <w:rPr>
      <w:i/>
      <w:sz w:val="22"/>
      <w:szCs w:val="20"/>
    </w:rPr>
  </w:style>
  <w:style w:type="paragraph" w:styleId="Heading4">
    <w:name w:val="heading 4"/>
    <w:basedOn w:val="Normal"/>
    <w:next w:val="Normal"/>
    <w:qFormat/>
    <w:rsid w:val="00445E9C"/>
    <w:pPr>
      <w:keepNext/>
      <w:overflowPunct w:val="0"/>
      <w:autoSpaceDE w:val="0"/>
      <w:autoSpaceDN w:val="0"/>
      <w:adjustRightInd w:val="0"/>
      <w:ind w:left="1416" w:firstLine="708"/>
      <w:textAlignment w:val="baseline"/>
      <w:outlineLvl w:val="3"/>
    </w:pPr>
    <w:rPr>
      <w:b/>
      <w:sz w:val="32"/>
      <w:szCs w:val="20"/>
      <w:u w:val="single"/>
    </w:rPr>
  </w:style>
  <w:style w:type="paragraph" w:styleId="Heading5">
    <w:name w:val="heading 5"/>
    <w:basedOn w:val="Normal"/>
    <w:next w:val="Normal"/>
    <w:link w:val="Heading5Char"/>
    <w:unhideWhenUsed/>
    <w:qFormat/>
    <w:rsid w:val="00E238D9"/>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qFormat/>
    <w:rsid w:val="00445E9C"/>
    <w:pPr>
      <w:keepNext/>
      <w:overflowPunct w:val="0"/>
      <w:autoSpaceDE w:val="0"/>
      <w:autoSpaceDN w:val="0"/>
      <w:adjustRightInd w:val="0"/>
      <w:jc w:val="center"/>
      <w:textAlignment w:val="baseline"/>
      <w:outlineLvl w:val="5"/>
    </w:pPr>
    <w:rPr>
      <w:b/>
      <w:sz w:val="40"/>
      <w:szCs w:val="20"/>
    </w:rPr>
  </w:style>
  <w:style w:type="paragraph" w:styleId="Heading7">
    <w:name w:val="heading 7"/>
    <w:basedOn w:val="Normal"/>
    <w:next w:val="Normal"/>
    <w:link w:val="Heading7Char"/>
    <w:qFormat/>
    <w:rsid w:val="00E238D9"/>
    <w:pPr>
      <w:keepNext/>
      <w:spacing w:after="0" w:line="240" w:lineRule="auto"/>
      <w:jc w:val="left"/>
      <w:outlineLvl w:val="6"/>
    </w:pPr>
    <w:rPr>
      <w:rFonts w:ascii="Times New Roman" w:hAnsi="Times New Roman" w:cs="Times New Roman"/>
      <w:b/>
      <w:bCs/>
      <w:sz w:val="20"/>
      <w:lang w:val="el-GR" w:eastAsia="el-GR"/>
    </w:rPr>
  </w:style>
  <w:style w:type="paragraph" w:styleId="Heading8">
    <w:name w:val="heading 8"/>
    <w:basedOn w:val="Normal"/>
    <w:next w:val="Normal"/>
    <w:link w:val="Heading8Char"/>
    <w:qFormat/>
    <w:rsid w:val="00E238D9"/>
    <w:pPr>
      <w:keepNext/>
      <w:spacing w:after="0" w:line="360" w:lineRule="auto"/>
      <w:outlineLvl w:val="7"/>
    </w:pPr>
    <w:rPr>
      <w:rFonts w:ascii="Times New Roman" w:hAnsi="Times New Roman" w:cs="Times New Roman"/>
      <w:b/>
      <w:bCs/>
      <w:sz w:val="24"/>
      <w:szCs w:val="22"/>
      <w:lang w:val="en-US" w:eastAsia="el-GR"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75FD"/>
    <w:pPr>
      <w:tabs>
        <w:tab w:val="center" w:pos="4320"/>
        <w:tab w:val="right" w:pos="8640"/>
      </w:tabs>
      <w:spacing w:after="0" w:line="240" w:lineRule="auto"/>
    </w:pPr>
    <w:rPr>
      <w:rFonts w:ascii="Calibri" w:hAnsi="Calibri"/>
    </w:rPr>
  </w:style>
  <w:style w:type="paragraph" w:styleId="Footer">
    <w:name w:val="footer"/>
    <w:basedOn w:val="Normal"/>
    <w:link w:val="FooterChar"/>
    <w:rsid w:val="001A2042"/>
    <w:pPr>
      <w:tabs>
        <w:tab w:val="center" w:pos="4320"/>
        <w:tab w:val="right" w:pos="8640"/>
      </w:tabs>
    </w:pPr>
    <w:rPr>
      <w:rFonts w:ascii="Arial" w:hAnsi="Arial"/>
    </w:rPr>
  </w:style>
  <w:style w:type="character" w:styleId="PageNumber">
    <w:name w:val="page number"/>
    <w:basedOn w:val="DefaultParagraphFont"/>
    <w:rsid w:val="00E075FD"/>
    <w:rPr>
      <w:rFonts w:ascii="Calibri" w:hAnsi="Calibri"/>
      <w:sz w:val="18"/>
    </w:rPr>
  </w:style>
  <w:style w:type="paragraph" w:customStyle="1" w:styleId="ParagraphNumbering">
    <w:name w:val="Paragraph Numbering"/>
    <w:basedOn w:val="Normal"/>
    <w:rsid w:val="00445E9C"/>
    <w:pPr>
      <w:numPr>
        <w:numId w:val="1"/>
      </w:numPr>
    </w:pPr>
    <w:rPr>
      <w:szCs w:val="20"/>
    </w:rPr>
  </w:style>
  <w:style w:type="paragraph" w:styleId="Title">
    <w:name w:val="Title"/>
    <w:basedOn w:val="Normal"/>
    <w:qFormat/>
    <w:rsid w:val="00E075FD"/>
    <w:pPr>
      <w:shd w:val="pct10" w:color="auto" w:fill="auto"/>
      <w:tabs>
        <w:tab w:val="center" w:pos="4320"/>
      </w:tabs>
      <w:spacing w:before="240"/>
      <w:jc w:val="left"/>
    </w:pPr>
    <w:rPr>
      <w:rFonts w:ascii="Calibri" w:hAnsi="Calibri"/>
      <w:b/>
      <w:bCs/>
      <w:sz w:val="32"/>
    </w:rPr>
  </w:style>
  <w:style w:type="paragraph" w:styleId="BodyText2">
    <w:name w:val="Body Text 2"/>
    <w:basedOn w:val="Normal"/>
    <w:rsid w:val="00445E9C"/>
    <w:pPr>
      <w:overflowPunct w:val="0"/>
      <w:autoSpaceDE w:val="0"/>
      <w:autoSpaceDN w:val="0"/>
      <w:adjustRightInd w:val="0"/>
      <w:ind w:left="3686" w:hanging="2977"/>
      <w:textAlignment w:val="baseline"/>
    </w:pPr>
    <w:rPr>
      <w:b/>
      <w:sz w:val="28"/>
      <w:szCs w:val="20"/>
    </w:rPr>
  </w:style>
  <w:style w:type="paragraph" w:styleId="BodyText">
    <w:name w:val="Body Text"/>
    <w:aliases w:val="Body,heading3,Body Text - Level 2,bt, uvlaka 3,b,jfp_standard,1body,BodText,body text,Body Txt,contents,Body Text 1,BodyText, (Norm),BT,gl,uvlaka 2,Μελέτη,Τίτλος Μελέτης,Concepto,ELI PD text,body,text,Concepto Char,bt Char,bd,uvlaka 3,(Nor"/>
    <w:basedOn w:val="Normal"/>
    <w:rsid w:val="00445E9C"/>
    <w:pPr>
      <w:overflowPunct w:val="0"/>
      <w:autoSpaceDE w:val="0"/>
      <w:autoSpaceDN w:val="0"/>
      <w:adjustRightInd w:val="0"/>
      <w:textAlignment w:val="baseline"/>
    </w:pPr>
    <w:rPr>
      <w:szCs w:val="20"/>
    </w:rPr>
  </w:style>
  <w:style w:type="paragraph" w:styleId="BodyText3">
    <w:name w:val="Body Text 3"/>
    <w:basedOn w:val="Normal"/>
    <w:rsid w:val="00445E9C"/>
  </w:style>
  <w:style w:type="paragraph" w:customStyle="1" w:styleId="NormalTimesNewRoman">
    <w:name w:val="Normal + Times New Roman"/>
    <w:basedOn w:val="Normal"/>
    <w:rsid w:val="00445E9C"/>
    <w:rPr>
      <w:rFonts w:ascii="Times New Roman" w:hAnsi="Times New Roman"/>
      <w:b/>
    </w:rPr>
  </w:style>
  <w:style w:type="paragraph" w:styleId="BalloonText">
    <w:name w:val="Balloon Text"/>
    <w:basedOn w:val="Normal"/>
    <w:link w:val="BalloonTextChar"/>
    <w:semiHidden/>
    <w:rsid w:val="005603CA"/>
    <w:rPr>
      <w:rFonts w:ascii="Tahoma" w:hAnsi="Tahoma" w:cs="Tahoma"/>
      <w:sz w:val="16"/>
      <w:szCs w:val="16"/>
    </w:rPr>
  </w:style>
  <w:style w:type="paragraph" w:styleId="Caption">
    <w:name w:val="caption"/>
    <w:aliases w:val="Tabellen"/>
    <w:basedOn w:val="Normal"/>
    <w:next w:val="Normal"/>
    <w:qFormat/>
    <w:rsid w:val="00B95AD8"/>
    <w:pPr>
      <w:keepNext/>
    </w:pPr>
    <w:rPr>
      <w:b/>
      <w:bCs/>
      <w:i/>
      <w:color w:val="003366"/>
    </w:rPr>
  </w:style>
  <w:style w:type="paragraph" w:styleId="FootnoteText">
    <w:name w:val="footnote text"/>
    <w:basedOn w:val="Normal"/>
    <w:semiHidden/>
    <w:rsid w:val="00445E9C"/>
    <w:rPr>
      <w:sz w:val="20"/>
    </w:rPr>
  </w:style>
  <w:style w:type="character" w:styleId="FootnoteReference">
    <w:name w:val="footnote reference"/>
    <w:basedOn w:val="DefaultParagraphFont"/>
    <w:semiHidden/>
    <w:rsid w:val="00445E9C"/>
    <w:rPr>
      <w:vertAlign w:val="superscript"/>
    </w:rPr>
  </w:style>
  <w:style w:type="paragraph" w:customStyle="1" w:styleId="Text">
    <w:name w:val="Text"/>
    <w:basedOn w:val="Normal"/>
    <w:rsid w:val="00445E9C"/>
    <w:pPr>
      <w:spacing w:after="240"/>
    </w:pPr>
    <w:rPr>
      <w:sz w:val="24"/>
    </w:rPr>
  </w:style>
  <w:style w:type="character" w:styleId="Hyperlink">
    <w:name w:val="Hyperlink"/>
    <w:basedOn w:val="DefaultParagraphFont"/>
    <w:uiPriority w:val="99"/>
    <w:rsid w:val="005A66D0"/>
    <w:rPr>
      <w:color w:val="0000FF"/>
      <w:u w:val="single"/>
    </w:rPr>
  </w:style>
  <w:style w:type="paragraph" w:styleId="ListBullet">
    <w:name w:val="List Bullet"/>
    <w:aliases w:val="IPA Bullet"/>
    <w:basedOn w:val="Normal"/>
    <w:rsid w:val="003709DE"/>
    <w:pPr>
      <w:numPr>
        <w:numId w:val="2"/>
      </w:numPr>
    </w:pPr>
  </w:style>
  <w:style w:type="numbering" w:customStyle="1" w:styleId="StyleOutlinenumbered">
    <w:name w:val="Style Outline numbered"/>
    <w:basedOn w:val="NoList"/>
    <w:rsid w:val="009240E0"/>
    <w:pPr>
      <w:numPr>
        <w:numId w:val="3"/>
      </w:numPr>
    </w:pPr>
  </w:style>
  <w:style w:type="table" w:styleId="TableGrid">
    <w:name w:val="Table Grid"/>
    <w:basedOn w:val="TableNormal"/>
    <w:rsid w:val="00442253"/>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2072E4"/>
    <w:pPr>
      <w:spacing w:before="60" w:after="60"/>
      <w:jc w:val="left"/>
      <w:outlineLvl w:val="1"/>
    </w:pPr>
    <w:rPr>
      <w:rFonts w:ascii="Arial" w:hAnsi="Arial"/>
      <w:sz w:val="28"/>
    </w:rPr>
  </w:style>
  <w:style w:type="paragraph" w:customStyle="1" w:styleId="KEMANormal">
    <w:name w:val="KEMA Normal"/>
    <w:rsid w:val="00FD22C2"/>
    <w:pPr>
      <w:spacing w:before="240" w:after="120" w:line="312" w:lineRule="auto"/>
      <w:jc w:val="both"/>
    </w:pPr>
    <w:rPr>
      <w:rFonts w:ascii="Arial" w:hAnsi="Arial" w:cs="Arial"/>
      <w:sz w:val="22"/>
      <w:szCs w:val="22"/>
      <w:lang w:val="en-GB" w:eastAsia="en-US" w:bidi="ar-SA"/>
    </w:rPr>
  </w:style>
  <w:style w:type="character" w:customStyle="1" w:styleId="BalloonTextChar">
    <w:name w:val="Balloon Text Char"/>
    <w:basedOn w:val="DefaultParagraphFont"/>
    <w:link w:val="BalloonText"/>
    <w:semiHidden/>
    <w:rsid w:val="00E075FD"/>
    <w:rPr>
      <w:rFonts w:ascii="Tahoma" w:hAnsi="Tahoma" w:cs="Tahoma"/>
      <w:sz w:val="16"/>
      <w:szCs w:val="16"/>
      <w:lang w:val="en-GB" w:eastAsia="en-US" w:bidi="ar-SA"/>
    </w:rPr>
  </w:style>
  <w:style w:type="paragraph" w:styleId="TOC1">
    <w:name w:val="toc 1"/>
    <w:basedOn w:val="Normal"/>
    <w:next w:val="Normal"/>
    <w:autoRedefine/>
    <w:uiPriority w:val="39"/>
    <w:rsid w:val="004E53B5"/>
    <w:pPr>
      <w:spacing w:before="200"/>
    </w:pPr>
    <w:rPr>
      <w:b/>
    </w:rPr>
  </w:style>
  <w:style w:type="paragraph" w:styleId="TOC2">
    <w:name w:val="toc 2"/>
    <w:basedOn w:val="Normal"/>
    <w:next w:val="Normal"/>
    <w:autoRedefine/>
    <w:uiPriority w:val="39"/>
    <w:rsid w:val="00E238D9"/>
    <w:pPr>
      <w:spacing w:after="100"/>
      <w:ind w:left="245"/>
    </w:pPr>
  </w:style>
  <w:style w:type="paragraph" w:styleId="TOC3">
    <w:name w:val="toc 3"/>
    <w:basedOn w:val="Normal"/>
    <w:next w:val="Normal"/>
    <w:autoRedefine/>
    <w:semiHidden/>
    <w:rsid w:val="00B046C0"/>
    <w:pPr>
      <w:spacing w:after="120"/>
      <w:ind w:left="475"/>
    </w:pPr>
    <w:rPr>
      <w:sz w:val="20"/>
    </w:rPr>
  </w:style>
  <w:style w:type="character" w:customStyle="1" w:styleId="FooterChar">
    <w:name w:val="Footer Char"/>
    <w:basedOn w:val="DefaultParagraphFont"/>
    <w:link w:val="Footer"/>
    <w:uiPriority w:val="99"/>
    <w:rsid w:val="00E075FD"/>
    <w:rPr>
      <w:rFonts w:ascii="Arial" w:hAnsi="Arial" w:cs="Arial"/>
      <w:sz w:val="22"/>
      <w:szCs w:val="24"/>
      <w:lang w:val="en-GB" w:eastAsia="en-US" w:bidi="ar-SA"/>
    </w:rPr>
  </w:style>
  <w:style w:type="character" w:customStyle="1" w:styleId="HeaderChar">
    <w:name w:val="Header Char"/>
    <w:basedOn w:val="DefaultParagraphFont"/>
    <w:link w:val="Header"/>
    <w:uiPriority w:val="99"/>
    <w:rsid w:val="00A2269F"/>
    <w:rPr>
      <w:rFonts w:ascii="Calibri" w:hAnsi="Calibri" w:cs="Arial"/>
      <w:sz w:val="22"/>
      <w:szCs w:val="24"/>
      <w:lang w:val="en-US" w:eastAsia="en-US"/>
    </w:rPr>
  </w:style>
  <w:style w:type="paragraph" w:styleId="ListParagraph">
    <w:name w:val="List Paragraph"/>
    <w:basedOn w:val="Normal"/>
    <w:uiPriority w:val="34"/>
    <w:qFormat/>
    <w:rsid w:val="00A2269F"/>
    <w:pPr>
      <w:ind w:left="720"/>
      <w:contextualSpacing/>
    </w:pPr>
  </w:style>
  <w:style w:type="paragraph" w:customStyle="1" w:styleId="corbel">
    <w:name w:val="corbel"/>
    <w:basedOn w:val="Normal"/>
    <w:rsid w:val="00A2269F"/>
    <w:pPr>
      <w:autoSpaceDE w:val="0"/>
      <w:autoSpaceDN w:val="0"/>
      <w:adjustRightInd w:val="0"/>
      <w:spacing w:after="0" w:line="240" w:lineRule="auto"/>
      <w:jc w:val="left"/>
    </w:pPr>
    <w:rPr>
      <w:rFonts w:ascii="Arial" w:hAnsi="Arial"/>
      <w:szCs w:val="22"/>
    </w:rPr>
  </w:style>
  <w:style w:type="character" w:customStyle="1" w:styleId="Heading1Char">
    <w:name w:val="Heading 1 Char"/>
    <w:basedOn w:val="DefaultParagraphFont"/>
    <w:link w:val="Heading1"/>
    <w:rsid w:val="00557307"/>
    <w:rPr>
      <w:rFonts w:ascii="Calibri" w:hAnsi="Calibri" w:cs="Arial"/>
      <w:b/>
      <w:bCs/>
      <w:color w:val="003366"/>
      <w:sz w:val="28"/>
      <w:szCs w:val="24"/>
      <w:lang w:eastAsia="en-US" w:bidi="ar-SA"/>
    </w:rPr>
  </w:style>
  <w:style w:type="paragraph" w:styleId="BodyTextIndent">
    <w:name w:val="Body Text Indent"/>
    <w:basedOn w:val="Normal"/>
    <w:link w:val="BodyTextIndentChar"/>
    <w:rsid w:val="0007026B"/>
    <w:pPr>
      <w:spacing w:after="120"/>
      <w:ind w:left="283"/>
    </w:pPr>
  </w:style>
  <w:style w:type="character" w:customStyle="1" w:styleId="BodyTextIndentChar">
    <w:name w:val="Body Text Indent Char"/>
    <w:basedOn w:val="DefaultParagraphFont"/>
    <w:link w:val="BodyTextIndent"/>
    <w:rsid w:val="0007026B"/>
    <w:rPr>
      <w:rFonts w:ascii="Corbel" w:hAnsi="Corbel" w:cs="Arial"/>
      <w:sz w:val="22"/>
      <w:szCs w:val="24"/>
      <w:lang w:val="en-GB" w:eastAsia="en-US"/>
    </w:rPr>
  </w:style>
  <w:style w:type="paragraph" w:styleId="BlockText">
    <w:name w:val="Block Text"/>
    <w:basedOn w:val="Normal"/>
    <w:rsid w:val="0007026B"/>
    <w:pPr>
      <w:spacing w:after="120" w:line="240" w:lineRule="auto"/>
      <w:ind w:left="1440" w:right="1440"/>
      <w:jc w:val="left"/>
    </w:pPr>
    <w:rPr>
      <w:rFonts w:ascii="Times New Roman" w:hAnsi="Times New Roman" w:cs="Times New Roman"/>
      <w:sz w:val="24"/>
    </w:rPr>
  </w:style>
  <w:style w:type="paragraph" w:customStyle="1" w:styleId="StyleHeading2TimesNewRoman14pt">
    <w:name w:val="Style Heading 2 + Times New Roman 14 pt"/>
    <w:basedOn w:val="Heading2"/>
    <w:link w:val="StyleHeading2TimesNewRoman14ptChar"/>
    <w:rsid w:val="00E238D9"/>
    <w:pPr>
      <w:widowControl w:val="0"/>
      <w:numPr>
        <w:ilvl w:val="0"/>
        <w:numId w:val="0"/>
      </w:numPr>
      <w:shd w:val="clear" w:color="auto" w:fill="FFFFFF"/>
      <w:spacing w:after="0" w:line="360" w:lineRule="auto"/>
      <w:jc w:val="left"/>
    </w:pPr>
    <w:rPr>
      <w:rFonts w:ascii="Times New Roman" w:eastAsia="Arial Unicode MS" w:hAnsi="Times New Roman"/>
      <w:color w:val="000000"/>
      <w:szCs w:val="28"/>
      <w:u w:val="single"/>
      <w:lang w:val="en-US" w:eastAsia="el-GR"/>
    </w:rPr>
  </w:style>
  <w:style w:type="character" w:customStyle="1" w:styleId="StyleHeading2TimesNewRoman14ptChar">
    <w:name w:val="Style Heading 2 + Times New Roman 14 pt Char"/>
    <w:basedOn w:val="DefaultParagraphFont"/>
    <w:link w:val="StyleHeading2TimesNewRoman14pt"/>
    <w:rsid w:val="00E238D9"/>
    <w:rPr>
      <w:rFonts w:eastAsia="Arial Unicode MS" w:cs="Arial"/>
      <w:b/>
      <w:bCs/>
      <w:color w:val="000000"/>
      <w:sz w:val="24"/>
      <w:szCs w:val="28"/>
      <w:u w:val="single"/>
      <w:shd w:val="clear" w:color="auto" w:fill="FFFFFF"/>
      <w:lang w:val="en-US" w:eastAsia="el-GR" w:bidi="ar-SA"/>
    </w:rPr>
  </w:style>
  <w:style w:type="character" w:customStyle="1" w:styleId="1Char">
    <w:name w:val="Επικεφαλίδα 1 Char"/>
    <w:basedOn w:val="DefaultParagraphFont"/>
    <w:rsid w:val="00E238D9"/>
    <w:rPr>
      <w:rFonts w:ascii="Arial" w:hAnsi="Arial" w:cs="Arial"/>
      <w:b/>
      <w:bCs/>
      <w:kern w:val="32"/>
      <w:sz w:val="22"/>
      <w:szCs w:val="32"/>
      <w:lang w:val="en-US" w:bidi="he-IL"/>
    </w:rPr>
  </w:style>
  <w:style w:type="character" w:customStyle="1" w:styleId="Heading2Char">
    <w:name w:val="Heading 2 Char"/>
    <w:basedOn w:val="DefaultParagraphFont"/>
    <w:link w:val="Heading2"/>
    <w:rsid w:val="00E238D9"/>
    <w:rPr>
      <w:rFonts w:ascii="Calibri" w:hAnsi="Calibri" w:cs="Arial"/>
      <w:b/>
      <w:bCs/>
      <w:color w:val="003366"/>
      <w:sz w:val="24"/>
      <w:szCs w:val="22"/>
      <w:lang w:eastAsia="en-US" w:bidi="ar-SA"/>
    </w:rPr>
  </w:style>
  <w:style w:type="paragraph" w:customStyle="1" w:styleId="StyleHeading2Linespacingsingle">
    <w:name w:val="Style Heading 2 + Line spacing:  single"/>
    <w:basedOn w:val="Heading2"/>
    <w:rsid w:val="00E238D9"/>
    <w:pPr>
      <w:widowControl w:val="0"/>
      <w:numPr>
        <w:ilvl w:val="0"/>
        <w:numId w:val="0"/>
      </w:numPr>
      <w:shd w:val="clear" w:color="auto" w:fill="FFFFFF"/>
      <w:spacing w:after="0" w:line="240" w:lineRule="auto"/>
      <w:jc w:val="left"/>
    </w:pPr>
    <w:rPr>
      <w:rFonts w:ascii="Times New Roman" w:hAnsi="Times New Roman" w:cs="Times New Roman"/>
      <w:color w:val="000000"/>
      <w:szCs w:val="20"/>
      <w:u w:val="single"/>
      <w:lang w:val="en-US" w:eastAsia="el-GR"/>
    </w:rPr>
  </w:style>
  <w:style w:type="character" w:customStyle="1" w:styleId="Heading5Char">
    <w:name w:val="Heading 5 Char"/>
    <w:basedOn w:val="DefaultParagraphFont"/>
    <w:link w:val="Heading5"/>
    <w:semiHidden/>
    <w:rsid w:val="00E238D9"/>
    <w:rPr>
      <w:rFonts w:asciiTheme="minorHAnsi" w:eastAsiaTheme="minorEastAsia" w:hAnsiTheme="minorHAnsi" w:cstheme="minorBidi"/>
      <w:b/>
      <w:bCs/>
      <w:i/>
      <w:iCs/>
      <w:sz w:val="26"/>
      <w:szCs w:val="26"/>
      <w:lang w:eastAsia="en-US" w:bidi="ar-SA"/>
    </w:rPr>
  </w:style>
  <w:style w:type="character" w:customStyle="1" w:styleId="Heading7Char">
    <w:name w:val="Heading 7 Char"/>
    <w:basedOn w:val="DefaultParagraphFont"/>
    <w:link w:val="Heading7"/>
    <w:rsid w:val="00E238D9"/>
    <w:rPr>
      <w:b/>
      <w:bCs/>
      <w:szCs w:val="24"/>
      <w:lang w:val="el-GR" w:eastAsia="el-GR" w:bidi="ar-SA"/>
    </w:rPr>
  </w:style>
  <w:style w:type="character" w:customStyle="1" w:styleId="Heading8Char">
    <w:name w:val="Heading 8 Char"/>
    <w:basedOn w:val="DefaultParagraphFont"/>
    <w:link w:val="Heading8"/>
    <w:rsid w:val="00E238D9"/>
    <w:rPr>
      <w:b/>
      <w:bCs/>
      <w:sz w:val="24"/>
      <w:szCs w:val="22"/>
      <w:lang w:val="en-US" w:eastAsia="el-GR" w:bidi="he-IL"/>
    </w:rPr>
  </w:style>
  <w:style w:type="paragraph" w:styleId="BodyTextIndent2">
    <w:name w:val="Body Text Indent 2"/>
    <w:basedOn w:val="Normal"/>
    <w:link w:val="BodyTextIndent2Char"/>
    <w:rsid w:val="00E238D9"/>
    <w:pPr>
      <w:spacing w:after="0" w:line="240" w:lineRule="auto"/>
      <w:ind w:left="720" w:hanging="720"/>
      <w:jc w:val="left"/>
    </w:pPr>
    <w:rPr>
      <w:rFonts w:ascii="Times New Roman" w:hAnsi="Times New Roman" w:cs="Times New Roman"/>
      <w:sz w:val="24"/>
      <w:lang w:val="en-US" w:eastAsia="el-GR"/>
    </w:rPr>
  </w:style>
  <w:style w:type="character" w:customStyle="1" w:styleId="BodyTextIndent2Char">
    <w:name w:val="Body Text Indent 2 Char"/>
    <w:basedOn w:val="DefaultParagraphFont"/>
    <w:link w:val="BodyTextIndent2"/>
    <w:rsid w:val="00E238D9"/>
    <w:rPr>
      <w:sz w:val="24"/>
      <w:szCs w:val="24"/>
      <w:lang w:val="en-US" w:eastAsia="el-GR" w:bidi="ar-SA"/>
    </w:rPr>
  </w:style>
  <w:style w:type="paragraph" w:styleId="BodyTextIndent3">
    <w:name w:val="Body Text Indent 3"/>
    <w:basedOn w:val="Normal"/>
    <w:link w:val="BodyTextIndent3Char"/>
    <w:rsid w:val="00E238D9"/>
    <w:pPr>
      <w:spacing w:after="0" w:line="360" w:lineRule="auto"/>
      <w:ind w:left="1440" w:hanging="720"/>
    </w:pPr>
    <w:rPr>
      <w:rFonts w:ascii="Arial" w:hAnsi="Arial"/>
      <w:lang w:val="en-GB" w:eastAsia="el-GR"/>
    </w:rPr>
  </w:style>
  <w:style w:type="character" w:customStyle="1" w:styleId="BodyTextIndent3Char">
    <w:name w:val="Body Text Indent 3 Char"/>
    <w:basedOn w:val="DefaultParagraphFont"/>
    <w:link w:val="BodyTextIndent3"/>
    <w:rsid w:val="00E238D9"/>
    <w:rPr>
      <w:rFonts w:ascii="Arial" w:hAnsi="Arial" w:cs="Arial"/>
      <w:sz w:val="22"/>
      <w:szCs w:val="24"/>
      <w:lang w:val="en-GB" w:eastAsia="el-GR" w:bidi="ar-SA"/>
    </w:rPr>
  </w:style>
  <w:style w:type="paragraph" w:styleId="TOC4">
    <w:name w:val="toc 4"/>
    <w:basedOn w:val="Normal"/>
    <w:next w:val="Normal"/>
    <w:autoRedefine/>
    <w:rsid w:val="00E238D9"/>
    <w:pPr>
      <w:spacing w:after="0" w:line="240" w:lineRule="auto"/>
      <w:ind w:left="720"/>
      <w:jc w:val="left"/>
    </w:pPr>
    <w:rPr>
      <w:rFonts w:ascii="Times New Roman" w:hAnsi="Times New Roman" w:cs="Times New Roman"/>
      <w:sz w:val="24"/>
      <w:lang w:val="el-GR" w:eastAsia="el-GR"/>
    </w:rPr>
  </w:style>
  <w:style w:type="paragraph" w:styleId="TOC5">
    <w:name w:val="toc 5"/>
    <w:basedOn w:val="Normal"/>
    <w:next w:val="Normal"/>
    <w:autoRedefine/>
    <w:rsid w:val="00E238D9"/>
    <w:pPr>
      <w:spacing w:after="0" w:line="240" w:lineRule="auto"/>
      <w:ind w:left="960"/>
      <w:jc w:val="left"/>
    </w:pPr>
    <w:rPr>
      <w:rFonts w:ascii="Times New Roman" w:hAnsi="Times New Roman" w:cs="Times New Roman"/>
      <w:sz w:val="24"/>
      <w:lang w:val="el-GR" w:eastAsia="el-GR"/>
    </w:rPr>
  </w:style>
  <w:style w:type="paragraph" w:styleId="TOC6">
    <w:name w:val="toc 6"/>
    <w:basedOn w:val="Normal"/>
    <w:next w:val="Normal"/>
    <w:autoRedefine/>
    <w:rsid w:val="00E238D9"/>
    <w:pPr>
      <w:spacing w:after="0" w:line="240" w:lineRule="auto"/>
      <w:ind w:left="1200"/>
      <w:jc w:val="left"/>
    </w:pPr>
    <w:rPr>
      <w:rFonts w:ascii="Times New Roman" w:hAnsi="Times New Roman" w:cs="Times New Roman"/>
      <w:sz w:val="24"/>
      <w:lang w:val="el-GR" w:eastAsia="el-GR"/>
    </w:rPr>
  </w:style>
  <w:style w:type="paragraph" w:styleId="TOC7">
    <w:name w:val="toc 7"/>
    <w:basedOn w:val="Normal"/>
    <w:next w:val="Normal"/>
    <w:autoRedefine/>
    <w:rsid w:val="00E238D9"/>
    <w:pPr>
      <w:spacing w:after="0" w:line="240" w:lineRule="auto"/>
      <w:ind w:left="1440"/>
      <w:jc w:val="left"/>
    </w:pPr>
    <w:rPr>
      <w:rFonts w:ascii="Times New Roman" w:hAnsi="Times New Roman" w:cs="Times New Roman"/>
      <w:sz w:val="24"/>
      <w:lang w:val="el-GR" w:eastAsia="el-GR"/>
    </w:rPr>
  </w:style>
  <w:style w:type="paragraph" w:styleId="TOC8">
    <w:name w:val="toc 8"/>
    <w:basedOn w:val="Normal"/>
    <w:next w:val="Normal"/>
    <w:autoRedefine/>
    <w:rsid w:val="00E238D9"/>
    <w:pPr>
      <w:spacing w:after="0" w:line="240" w:lineRule="auto"/>
      <w:ind w:left="1680"/>
      <w:jc w:val="left"/>
    </w:pPr>
    <w:rPr>
      <w:rFonts w:ascii="Times New Roman" w:hAnsi="Times New Roman" w:cs="Times New Roman"/>
      <w:sz w:val="24"/>
      <w:lang w:val="el-GR" w:eastAsia="el-GR"/>
    </w:rPr>
  </w:style>
  <w:style w:type="paragraph" w:styleId="TOC9">
    <w:name w:val="toc 9"/>
    <w:basedOn w:val="Normal"/>
    <w:next w:val="Normal"/>
    <w:autoRedefine/>
    <w:rsid w:val="00E238D9"/>
    <w:pPr>
      <w:spacing w:after="0" w:line="240" w:lineRule="auto"/>
      <w:ind w:left="1920"/>
      <w:jc w:val="left"/>
    </w:pPr>
    <w:rPr>
      <w:rFonts w:ascii="Times New Roman" w:hAnsi="Times New Roman" w:cs="Times New Roman"/>
      <w:sz w:val="24"/>
      <w:lang w:val="el-GR" w:eastAsia="el-GR"/>
    </w:rPr>
  </w:style>
  <w:style w:type="paragraph" w:customStyle="1" w:styleId="StyleHeading2TimesNewRoman12pt">
    <w:name w:val="Style Heading 2 + Times New Roman 12 pt"/>
    <w:basedOn w:val="Heading2"/>
    <w:rsid w:val="00E238D9"/>
    <w:pPr>
      <w:widowControl w:val="0"/>
      <w:numPr>
        <w:ilvl w:val="0"/>
        <w:numId w:val="0"/>
      </w:numPr>
      <w:shd w:val="clear" w:color="auto" w:fill="FFFFFF"/>
      <w:spacing w:after="0" w:line="360" w:lineRule="auto"/>
      <w:jc w:val="left"/>
    </w:pPr>
    <w:rPr>
      <w:rFonts w:ascii="Times New Roman" w:eastAsia="Arial Unicode MS" w:hAnsi="Times New Roman"/>
      <w:color w:val="000000"/>
      <w:szCs w:val="28"/>
      <w:u w:val="single"/>
      <w:lang w:val="en-US" w:eastAsia="el-GR"/>
    </w:rPr>
  </w:style>
  <w:style w:type="character" w:styleId="CommentReference">
    <w:name w:val="annotation reference"/>
    <w:basedOn w:val="DefaultParagraphFont"/>
    <w:rsid w:val="00E238D9"/>
    <w:rPr>
      <w:sz w:val="16"/>
      <w:szCs w:val="16"/>
    </w:rPr>
  </w:style>
  <w:style w:type="paragraph" w:styleId="CommentText">
    <w:name w:val="annotation text"/>
    <w:basedOn w:val="Normal"/>
    <w:link w:val="CommentTextChar"/>
    <w:rsid w:val="00E238D9"/>
    <w:pPr>
      <w:spacing w:after="0" w:line="240" w:lineRule="auto"/>
      <w:jc w:val="left"/>
    </w:pPr>
    <w:rPr>
      <w:rFonts w:ascii="Times New Roman" w:hAnsi="Times New Roman" w:cs="Times New Roman"/>
      <w:sz w:val="20"/>
      <w:szCs w:val="20"/>
      <w:lang w:val="el-GR" w:eastAsia="el-GR"/>
    </w:rPr>
  </w:style>
  <w:style w:type="character" w:customStyle="1" w:styleId="CommentTextChar">
    <w:name w:val="Comment Text Char"/>
    <w:basedOn w:val="DefaultParagraphFont"/>
    <w:link w:val="CommentText"/>
    <w:rsid w:val="00E238D9"/>
    <w:rPr>
      <w:lang w:val="el-GR" w:eastAsia="el-GR" w:bidi="ar-SA"/>
    </w:rPr>
  </w:style>
  <w:style w:type="paragraph" w:styleId="CommentSubject">
    <w:name w:val="annotation subject"/>
    <w:basedOn w:val="CommentText"/>
    <w:next w:val="CommentText"/>
    <w:link w:val="CommentSubjectChar"/>
    <w:rsid w:val="00E238D9"/>
    <w:rPr>
      <w:b/>
      <w:bCs/>
    </w:rPr>
  </w:style>
  <w:style w:type="character" w:customStyle="1" w:styleId="CommentSubjectChar">
    <w:name w:val="Comment Subject Char"/>
    <w:basedOn w:val="CommentTextChar"/>
    <w:link w:val="CommentSubject"/>
    <w:rsid w:val="00E238D9"/>
    <w:rPr>
      <w:b/>
      <w:bCs/>
    </w:rPr>
  </w:style>
  <w:style w:type="paragraph" w:customStyle="1" w:styleId="StyleHeading214ptNotBoldNounderlineLeft">
    <w:name w:val="Style Heading 2 + 14 pt Not Bold No underline Left"/>
    <w:basedOn w:val="Heading2"/>
    <w:rsid w:val="00E238D9"/>
    <w:pPr>
      <w:widowControl w:val="0"/>
      <w:numPr>
        <w:ilvl w:val="0"/>
        <w:numId w:val="0"/>
      </w:numPr>
      <w:shd w:val="clear" w:color="auto" w:fill="FFFFFF"/>
      <w:spacing w:after="0" w:line="360" w:lineRule="auto"/>
      <w:ind w:left="110"/>
      <w:jc w:val="left"/>
    </w:pPr>
    <w:rPr>
      <w:rFonts w:ascii="Times New Roman" w:hAnsi="Times New Roman" w:cs="Times New Roman"/>
      <w:bCs w:val="0"/>
      <w:color w:val="000000"/>
      <w:szCs w:val="20"/>
      <w:u w:val="single"/>
      <w:lang w:val="en-US" w:eastAsia="el-GR" w:bidi="he-IL"/>
    </w:rPr>
  </w:style>
  <w:style w:type="character" w:customStyle="1" w:styleId="hps">
    <w:name w:val="hps"/>
    <w:basedOn w:val="DefaultParagraphFont"/>
    <w:rsid w:val="006B18FE"/>
  </w:style>
  <w:style w:type="paragraph" w:styleId="Revision">
    <w:name w:val="Revision"/>
    <w:hidden/>
    <w:uiPriority w:val="99"/>
    <w:semiHidden/>
    <w:rsid w:val="0031631D"/>
    <w:rPr>
      <w:rFonts w:ascii="Corbel" w:hAnsi="Corbel" w:cs="Arial"/>
      <w:sz w:val="22"/>
      <w:szCs w:val="24"/>
      <w:lang w:eastAsia="en-US" w:bidi="ar-SA"/>
    </w:rPr>
  </w:style>
  <w:style w:type="paragraph" w:styleId="TOCHeading">
    <w:name w:val="TOC Heading"/>
    <w:basedOn w:val="Heading1"/>
    <w:next w:val="Normal"/>
    <w:uiPriority w:val="39"/>
    <w:unhideWhenUsed/>
    <w:qFormat/>
    <w:rsid w:val="007217C3"/>
    <w:pPr>
      <w:keepLines/>
      <w:numPr>
        <w:numId w:val="0"/>
      </w:numPr>
      <w:spacing w:before="480" w:after="0"/>
      <w:outlineLvl w:val="9"/>
    </w:pPr>
    <w:rPr>
      <w:rFonts w:asciiTheme="majorHAnsi" w:eastAsiaTheme="majorEastAsia" w:hAnsiTheme="majorHAnsi" w:cstheme="majorBidi"/>
      <w:color w:val="365F91" w:themeColor="accent1" w:themeShade="BF"/>
      <w:szCs w:val="28"/>
      <w:lang w:val="en-US"/>
    </w:rPr>
  </w:style>
</w:styles>
</file>

<file path=word/webSettings.xml><?xml version="1.0" encoding="utf-8"?>
<w:webSettings xmlns:r="http://schemas.openxmlformats.org/officeDocument/2006/relationships" xmlns:w="http://schemas.openxmlformats.org/wordprocessingml/2006/main">
  <w:divs>
    <w:div w:id="91168139">
      <w:bodyDiv w:val="1"/>
      <w:marLeft w:val="0"/>
      <w:marRight w:val="0"/>
      <w:marTop w:val="0"/>
      <w:marBottom w:val="0"/>
      <w:divBdr>
        <w:top w:val="none" w:sz="0" w:space="0" w:color="auto"/>
        <w:left w:val="none" w:sz="0" w:space="0" w:color="auto"/>
        <w:bottom w:val="none" w:sz="0" w:space="0" w:color="auto"/>
        <w:right w:val="none" w:sz="0" w:space="0" w:color="auto"/>
      </w:divBdr>
    </w:div>
    <w:div w:id="96873430">
      <w:bodyDiv w:val="1"/>
      <w:marLeft w:val="0"/>
      <w:marRight w:val="0"/>
      <w:marTop w:val="0"/>
      <w:marBottom w:val="0"/>
      <w:divBdr>
        <w:top w:val="none" w:sz="0" w:space="0" w:color="auto"/>
        <w:left w:val="none" w:sz="0" w:space="0" w:color="auto"/>
        <w:bottom w:val="none" w:sz="0" w:space="0" w:color="auto"/>
        <w:right w:val="none" w:sz="0" w:space="0" w:color="auto"/>
      </w:divBdr>
      <w:divsChild>
        <w:div w:id="53166767">
          <w:marLeft w:val="0"/>
          <w:marRight w:val="0"/>
          <w:marTop w:val="0"/>
          <w:marBottom w:val="0"/>
          <w:divBdr>
            <w:top w:val="none" w:sz="0" w:space="0" w:color="auto"/>
            <w:left w:val="none" w:sz="0" w:space="0" w:color="auto"/>
            <w:bottom w:val="none" w:sz="0" w:space="0" w:color="auto"/>
            <w:right w:val="none" w:sz="0" w:space="0" w:color="auto"/>
          </w:divBdr>
        </w:div>
        <w:div w:id="220606102">
          <w:marLeft w:val="0"/>
          <w:marRight w:val="0"/>
          <w:marTop w:val="0"/>
          <w:marBottom w:val="0"/>
          <w:divBdr>
            <w:top w:val="none" w:sz="0" w:space="0" w:color="auto"/>
            <w:left w:val="none" w:sz="0" w:space="0" w:color="auto"/>
            <w:bottom w:val="none" w:sz="0" w:space="0" w:color="auto"/>
            <w:right w:val="none" w:sz="0" w:space="0" w:color="auto"/>
          </w:divBdr>
        </w:div>
        <w:div w:id="258100237">
          <w:marLeft w:val="0"/>
          <w:marRight w:val="0"/>
          <w:marTop w:val="0"/>
          <w:marBottom w:val="0"/>
          <w:divBdr>
            <w:top w:val="none" w:sz="0" w:space="0" w:color="auto"/>
            <w:left w:val="none" w:sz="0" w:space="0" w:color="auto"/>
            <w:bottom w:val="none" w:sz="0" w:space="0" w:color="auto"/>
            <w:right w:val="none" w:sz="0" w:space="0" w:color="auto"/>
          </w:divBdr>
        </w:div>
        <w:div w:id="259873764">
          <w:marLeft w:val="0"/>
          <w:marRight w:val="0"/>
          <w:marTop w:val="0"/>
          <w:marBottom w:val="0"/>
          <w:divBdr>
            <w:top w:val="none" w:sz="0" w:space="0" w:color="auto"/>
            <w:left w:val="none" w:sz="0" w:space="0" w:color="auto"/>
            <w:bottom w:val="none" w:sz="0" w:space="0" w:color="auto"/>
            <w:right w:val="none" w:sz="0" w:space="0" w:color="auto"/>
          </w:divBdr>
        </w:div>
        <w:div w:id="403996549">
          <w:marLeft w:val="0"/>
          <w:marRight w:val="0"/>
          <w:marTop w:val="0"/>
          <w:marBottom w:val="0"/>
          <w:divBdr>
            <w:top w:val="none" w:sz="0" w:space="0" w:color="auto"/>
            <w:left w:val="none" w:sz="0" w:space="0" w:color="auto"/>
            <w:bottom w:val="none" w:sz="0" w:space="0" w:color="auto"/>
            <w:right w:val="none" w:sz="0" w:space="0" w:color="auto"/>
          </w:divBdr>
        </w:div>
        <w:div w:id="527183614">
          <w:marLeft w:val="0"/>
          <w:marRight w:val="0"/>
          <w:marTop w:val="0"/>
          <w:marBottom w:val="0"/>
          <w:divBdr>
            <w:top w:val="none" w:sz="0" w:space="0" w:color="auto"/>
            <w:left w:val="none" w:sz="0" w:space="0" w:color="auto"/>
            <w:bottom w:val="none" w:sz="0" w:space="0" w:color="auto"/>
            <w:right w:val="none" w:sz="0" w:space="0" w:color="auto"/>
          </w:divBdr>
        </w:div>
        <w:div w:id="714089594">
          <w:marLeft w:val="0"/>
          <w:marRight w:val="0"/>
          <w:marTop w:val="0"/>
          <w:marBottom w:val="0"/>
          <w:divBdr>
            <w:top w:val="none" w:sz="0" w:space="0" w:color="auto"/>
            <w:left w:val="none" w:sz="0" w:space="0" w:color="auto"/>
            <w:bottom w:val="none" w:sz="0" w:space="0" w:color="auto"/>
            <w:right w:val="none" w:sz="0" w:space="0" w:color="auto"/>
          </w:divBdr>
        </w:div>
        <w:div w:id="747464457">
          <w:marLeft w:val="0"/>
          <w:marRight w:val="0"/>
          <w:marTop w:val="0"/>
          <w:marBottom w:val="0"/>
          <w:divBdr>
            <w:top w:val="none" w:sz="0" w:space="0" w:color="auto"/>
            <w:left w:val="none" w:sz="0" w:space="0" w:color="auto"/>
            <w:bottom w:val="none" w:sz="0" w:space="0" w:color="auto"/>
            <w:right w:val="none" w:sz="0" w:space="0" w:color="auto"/>
          </w:divBdr>
        </w:div>
        <w:div w:id="764112914">
          <w:marLeft w:val="0"/>
          <w:marRight w:val="0"/>
          <w:marTop w:val="0"/>
          <w:marBottom w:val="0"/>
          <w:divBdr>
            <w:top w:val="none" w:sz="0" w:space="0" w:color="auto"/>
            <w:left w:val="none" w:sz="0" w:space="0" w:color="auto"/>
            <w:bottom w:val="none" w:sz="0" w:space="0" w:color="auto"/>
            <w:right w:val="none" w:sz="0" w:space="0" w:color="auto"/>
          </w:divBdr>
        </w:div>
        <w:div w:id="870995648">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149058085">
          <w:marLeft w:val="0"/>
          <w:marRight w:val="0"/>
          <w:marTop w:val="0"/>
          <w:marBottom w:val="0"/>
          <w:divBdr>
            <w:top w:val="none" w:sz="0" w:space="0" w:color="auto"/>
            <w:left w:val="none" w:sz="0" w:space="0" w:color="auto"/>
            <w:bottom w:val="none" w:sz="0" w:space="0" w:color="auto"/>
            <w:right w:val="none" w:sz="0" w:space="0" w:color="auto"/>
          </w:divBdr>
        </w:div>
        <w:div w:id="1453090770">
          <w:marLeft w:val="0"/>
          <w:marRight w:val="0"/>
          <w:marTop w:val="0"/>
          <w:marBottom w:val="0"/>
          <w:divBdr>
            <w:top w:val="none" w:sz="0" w:space="0" w:color="auto"/>
            <w:left w:val="none" w:sz="0" w:space="0" w:color="auto"/>
            <w:bottom w:val="none" w:sz="0" w:space="0" w:color="auto"/>
            <w:right w:val="none" w:sz="0" w:space="0" w:color="auto"/>
          </w:divBdr>
        </w:div>
        <w:div w:id="1627422312">
          <w:marLeft w:val="0"/>
          <w:marRight w:val="0"/>
          <w:marTop w:val="0"/>
          <w:marBottom w:val="0"/>
          <w:divBdr>
            <w:top w:val="none" w:sz="0" w:space="0" w:color="auto"/>
            <w:left w:val="none" w:sz="0" w:space="0" w:color="auto"/>
            <w:bottom w:val="none" w:sz="0" w:space="0" w:color="auto"/>
            <w:right w:val="none" w:sz="0" w:space="0" w:color="auto"/>
          </w:divBdr>
        </w:div>
        <w:div w:id="1695888150">
          <w:marLeft w:val="0"/>
          <w:marRight w:val="0"/>
          <w:marTop w:val="0"/>
          <w:marBottom w:val="0"/>
          <w:divBdr>
            <w:top w:val="none" w:sz="0" w:space="0" w:color="auto"/>
            <w:left w:val="none" w:sz="0" w:space="0" w:color="auto"/>
            <w:bottom w:val="none" w:sz="0" w:space="0" w:color="auto"/>
            <w:right w:val="none" w:sz="0" w:space="0" w:color="auto"/>
          </w:divBdr>
        </w:div>
        <w:div w:id="1764062445">
          <w:marLeft w:val="0"/>
          <w:marRight w:val="0"/>
          <w:marTop w:val="0"/>
          <w:marBottom w:val="0"/>
          <w:divBdr>
            <w:top w:val="none" w:sz="0" w:space="0" w:color="auto"/>
            <w:left w:val="none" w:sz="0" w:space="0" w:color="auto"/>
            <w:bottom w:val="none" w:sz="0" w:space="0" w:color="auto"/>
            <w:right w:val="none" w:sz="0" w:space="0" w:color="auto"/>
          </w:divBdr>
        </w:div>
        <w:div w:id="1778331770">
          <w:marLeft w:val="0"/>
          <w:marRight w:val="0"/>
          <w:marTop w:val="0"/>
          <w:marBottom w:val="0"/>
          <w:divBdr>
            <w:top w:val="none" w:sz="0" w:space="0" w:color="auto"/>
            <w:left w:val="none" w:sz="0" w:space="0" w:color="auto"/>
            <w:bottom w:val="none" w:sz="0" w:space="0" w:color="auto"/>
            <w:right w:val="none" w:sz="0" w:space="0" w:color="auto"/>
          </w:divBdr>
        </w:div>
        <w:div w:id="1829009475">
          <w:marLeft w:val="0"/>
          <w:marRight w:val="0"/>
          <w:marTop w:val="0"/>
          <w:marBottom w:val="0"/>
          <w:divBdr>
            <w:top w:val="none" w:sz="0" w:space="0" w:color="auto"/>
            <w:left w:val="none" w:sz="0" w:space="0" w:color="auto"/>
            <w:bottom w:val="none" w:sz="0" w:space="0" w:color="auto"/>
            <w:right w:val="none" w:sz="0" w:space="0" w:color="auto"/>
          </w:divBdr>
        </w:div>
        <w:div w:id="1831671193">
          <w:marLeft w:val="0"/>
          <w:marRight w:val="0"/>
          <w:marTop w:val="0"/>
          <w:marBottom w:val="0"/>
          <w:divBdr>
            <w:top w:val="none" w:sz="0" w:space="0" w:color="auto"/>
            <w:left w:val="none" w:sz="0" w:space="0" w:color="auto"/>
            <w:bottom w:val="none" w:sz="0" w:space="0" w:color="auto"/>
            <w:right w:val="none" w:sz="0" w:space="0" w:color="auto"/>
          </w:divBdr>
        </w:div>
        <w:div w:id="1831941674">
          <w:marLeft w:val="0"/>
          <w:marRight w:val="0"/>
          <w:marTop w:val="0"/>
          <w:marBottom w:val="0"/>
          <w:divBdr>
            <w:top w:val="none" w:sz="0" w:space="0" w:color="auto"/>
            <w:left w:val="none" w:sz="0" w:space="0" w:color="auto"/>
            <w:bottom w:val="none" w:sz="0" w:space="0" w:color="auto"/>
            <w:right w:val="none" w:sz="0" w:space="0" w:color="auto"/>
          </w:divBdr>
        </w:div>
        <w:div w:id="1969237321">
          <w:marLeft w:val="0"/>
          <w:marRight w:val="0"/>
          <w:marTop w:val="0"/>
          <w:marBottom w:val="0"/>
          <w:divBdr>
            <w:top w:val="none" w:sz="0" w:space="0" w:color="auto"/>
            <w:left w:val="none" w:sz="0" w:space="0" w:color="auto"/>
            <w:bottom w:val="none" w:sz="0" w:space="0" w:color="auto"/>
            <w:right w:val="none" w:sz="0" w:space="0" w:color="auto"/>
          </w:divBdr>
        </w:div>
        <w:div w:id="2015186312">
          <w:marLeft w:val="0"/>
          <w:marRight w:val="0"/>
          <w:marTop w:val="0"/>
          <w:marBottom w:val="0"/>
          <w:divBdr>
            <w:top w:val="none" w:sz="0" w:space="0" w:color="auto"/>
            <w:left w:val="none" w:sz="0" w:space="0" w:color="auto"/>
            <w:bottom w:val="none" w:sz="0" w:space="0" w:color="auto"/>
            <w:right w:val="none" w:sz="0" w:space="0" w:color="auto"/>
          </w:divBdr>
        </w:div>
        <w:div w:id="2050521149">
          <w:marLeft w:val="0"/>
          <w:marRight w:val="0"/>
          <w:marTop w:val="0"/>
          <w:marBottom w:val="0"/>
          <w:divBdr>
            <w:top w:val="none" w:sz="0" w:space="0" w:color="auto"/>
            <w:left w:val="none" w:sz="0" w:space="0" w:color="auto"/>
            <w:bottom w:val="none" w:sz="0" w:space="0" w:color="auto"/>
            <w:right w:val="none" w:sz="0" w:space="0" w:color="auto"/>
          </w:divBdr>
        </w:div>
        <w:div w:id="2116247406">
          <w:marLeft w:val="0"/>
          <w:marRight w:val="0"/>
          <w:marTop w:val="0"/>
          <w:marBottom w:val="0"/>
          <w:divBdr>
            <w:top w:val="none" w:sz="0" w:space="0" w:color="auto"/>
            <w:left w:val="none" w:sz="0" w:space="0" w:color="auto"/>
            <w:bottom w:val="none" w:sz="0" w:space="0" w:color="auto"/>
            <w:right w:val="none" w:sz="0" w:space="0" w:color="auto"/>
          </w:divBdr>
        </w:div>
        <w:div w:id="2141335815">
          <w:marLeft w:val="0"/>
          <w:marRight w:val="0"/>
          <w:marTop w:val="0"/>
          <w:marBottom w:val="0"/>
          <w:divBdr>
            <w:top w:val="none" w:sz="0" w:space="0" w:color="auto"/>
            <w:left w:val="none" w:sz="0" w:space="0" w:color="auto"/>
            <w:bottom w:val="none" w:sz="0" w:space="0" w:color="auto"/>
            <w:right w:val="none" w:sz="0" w:space="0" w:color="auto"/>
          </w:divBdr>
        </w:div>
      </w:divsChild>
    </w:div>
    <w:div w:id="215943566">
      <w:bodyDiv w:val="1"/>
      <w:marLeft w:val="0"/>
      <w:marRight w:val="0"/>
      <w:marTop w:val="0"/>
      <w:marBottom w:val="0"/>
      <w:divBdr>
        <w:top w:val="none" w:sz="0" w:space="0" w:color="auto"/>
        <w:left w:val="none" w:sz="0" w:space="0" w:color="auto"/>
        <w:bottom w:val="none" w:sz="0" w:space="0" w:color="auto"/>
        <w:right w:val="none" w:sz="0" w:space="0" w:color="auto"/>
      </w:divBdr>
    </w:div>
    <w:div w:id="673072661">
      <w:bodyDiv w:val="1"/>
      <w:marLeft w:val="0"/>
      <w:marRight w:val="0"/>
      <w:marTop w:val="0"/>
      <w:marBottom w:val="0"/>
      <w:divBdr>
        <w:top w:val="none" w:sz="0" w:space="0" w:color="auto"/>
        <w:left w:val="none" w:sz="0" w:space="0" w:color="auto"/>
        <w:bottom w:val="none" w:sz="0" w:space="0" w:color="auto"/>
        <w:right w:val="none" w:sz="0" w:space="0" w:color="auto"/>
      </w:divBdr>
    </w:div>
    <w:div w:id="1330016022">
      <w:bodyDiv w:val="1"/>
      <w:marLeft w:val="0"/>
      <w:marRight w:val="0"/>
      <w:marTop w:val="0"/>
      <w:marBottom w:val="0"/>
      <w:divBdr>
        <w:top w:val="none" w:sz="0" w:space="0" w:color="auto"/>
        <w:left w:val="none" w:sz="0" w:space="0" w:color="auto"/>
        <w:bottom w:val="none" w:sz="0" w:space="0" w:color="auto"/>
        <w:right w:val="none" w:sz="0" w:space="0" w:color="auto"/>
      </w:divBdr>
      <w:divsChild>
        <w:div w:id="2046716437">
          <w:marLeft w:val="0"/>
          <w:marRight w:val="0"/>
          <w:marTop w:val="0"/>
          <w:marBottom w:val="0"/>
          <w:divBdr>
            <w:top w:val="none" w:sz="0" w:space="0" w:color="auto"/>
            <w:left w:val="none" w:sz="0" w:space="0" w:color="auto"/>
            <w:bottom w:val="none" w:sz="0" w:space="0" w:color="auto"/>
            <w:right w:val="none" w:sz="0" w:space="0" w:color="auto"/>
          </w:divBdr>
          <w:divsChild>
            <w:div w:id="9641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7616">
      <w:bodyDiv w:val="1"/>
      <w:marLeft w:val="0"/>
      <w:marRight w:val="0"/>
      <w:marTop w:val="0"/>
      <w:marBottom w:val="0"/>
      <w:divBdr>
        <w:top w:val="none" w:sz="0" w:space="0" w:color="auto"/>
        <w:left w:val="none" w:sz="0" w:space="0" w:color="auto"/>
        <w:bottom w:val="none" w:sz="0" w:space="0" w:color="auto"/>
        <w:right w:val="none" w:sz="0" w:space="0" w:color="auto"/>
      </w:divBdr>
      <w:divsChild>
        <w:div w:id="628054382">
          <w:marLeft w:val="0"/>
          <w:marRight w:val="0"/>
          <w:marTop w:val="0"/>
          <w:marBottom w:val="0"/>
          <w:divBdr>
            <w:top w:val="none" w:sz="0" w:space="0" w:color="auto"/>
            <w:left w:val="none" w:sz="0" w:space="0" w:color="auto"/>
            <w:bottom w:val="none" w:sz="0" w:space="0" w:color="auto"/>
            <w:right w:val="none" w:sz="0" w:space="0" w:color="auto"/>
          </w:divBdr>
          <w:divsChild>
            <w:div w:id="9063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567">
      <w:bodyDiv w:val="1"/>
      <w:marLeft w:val="0"/>
      <w:marRight w:val="0"/>
      <w:marTop w:val="0"/>
      <w:marBottom w:val="0"/>
      <w:divBdr>
        <w:top w:val="none" w:sz="0" w:space="0" w:color="auto"/>
        <w:left w:val="none" w:sz="0" w:space="0" w:color="auto"/>
        <w:bottom w:val="none" w:sz="0" w:space="0" w:color="auto"/>
        <w:right w:val="none" w:sz="0" w:space="0" w:color="auto"/>
      </w:divBdr>
      <w:divsChild>
        <w:div w:id="643000647">
          <w:marLeft w:val="0"/>
          <w:marRight w:val="0"/>
          <w:marTop w:val="0"/>
          <w:marBottom w:val="0"/>
          <w:divBdr>
            <w:top w:val="none" w:sz="0" w:space="0" w:color="auto"/>
            <w:left w:val="none" w:sz="0" w:space="0" w:color="auto"/>
            <w:bottom w:val="none" w:sz="0" w:space="0" w:color="auto"/>
            <w:right w:val="none" w:sz="0" w:space="0" w:color="auto"/>
          </w:divBdr>
        </w:div>
      </w:divsChild>
    </w:div>
    <w:div w:id="1904949001">
      <w:bodyDiv w:val="1"/>
      <w:marLeft w:val="0"/>
      <w:marRight w:val="0"/>
      <w:marTop w:val="0"/>
      <w:marBottom w:val="0"/>
      <w:divBdr>
        <w:top w:val="none" w:sz="0" w:space="0" w:color="auto"/>
        <w:left w:val="none" w:sz="0" w:space="0" w:color="auto"/>
        <w:bottom w:val="none" w:sz="0" w:space="0" w:color="auto"/>
        <w:right w:val="none" w:sz="0" w:space="0" w:color="auto"/>
      </w:divBdr>
      <w:divsChild>
        <w:div w:id="1410424621">
          <w:marLeft w:val="0"/>
          <w:marRight w:val="0"/>
          <w:marTop w:val="0"/>
          <w:marBottom w:val="0"/>
          <w:divBdr>
            <w:top w:val="none" w:sz="0" w:space="0" w:color="auto"/>
            <w:left w:val="none" w:sz="0" w:space="0" w:color="auto"/>
            <w:bottom w:val="none" w:sz="0" w:space="0" w:color="auto"/>
            <w:right w:val="none" w:sz="0" w:space="0" w:color="auto"/>
          </w:divBdr>
          <w:divsChild>
            <w:div w:id="698165212">
              <w:marLeft w:val="0"/>
              <w:marRight w:val="0"/>
              <w:marTop w:val="0"/>
              <w:marBottom w:val="0"/>
              <w:divBdr>
                <w:top w:val="none" w:sz="0" w:space="0" w:color="auto"/>
                <w:left w:val="none" w:sz="0" w:space="0" w:color="auto"/>
                <w:bottom w:val="none" w:sz="0" w:space="0" w:color="auto"/>
                <w:right w:val="none" w:sz="0" w:space="0" w:color="auto"/>
              </w:divBdr>
            </w:div>
            <w:div w:id="758212904">
              <w:marLeft w:val="0"/>
              <w:marRight w:val="0"/>
              <w:marTop w:val="0"/>
              <w:marBottom w:val="0"/>
              <w:divBdr>
                <w:top w:val="none" w:sz="0" w:space="0" w:color="auto"/>
                <w:left w:val="none" w:sz="0" w:space="0" w:color="auto"/>
                <w:bottom w:val="none" w:sz="0" w:space="0" w:color="auto"/>
                <w:right w:val="none" w:sz="0" w:space="0" w:color="auto"/>
              </w:divBdr>
            </w:div>
            <w:div w:id="843516897">
              <w:marLeft w:val="0"/>
              <w:marRight w:val="0"/>
              <w:marTop w:val="0"/>
              <w:marBottom w:val="0"/>
              <w:divBdr>
                <w:top w:val="none" w:sz="0" w:space="0" w:color="auto"/>
                <w:left w:val="none" w:sz="0" w:space="0" w:color="auto"/>
                <w:bottom w:val="none" w:sz="0" w:space="0" w:color="auto"/>
                <w:right w:val="none" w:sz="0" w:space="0" w:color="auto"/>
              </w:divBdr>
            </w:div>
            <w:div w:id="1037655002">
              <w:marLeft w:val="0"/>
              <w:marRight w:val="0"/>
              <w:marTop w:val="0"/>
              <w:marBottom w:val="0"/>
              <w:divBdr>
                <w:top w:val="none" w:sz="0" w:space="0" w:color="auto"/>
                <w:left w:val="none" w:sz="0" w:space="0" w:color="auto"/>
                <w:bottom w:val="none" w:sz="0" w:space="0" w:color="auto"/>
                <w:right w:val="none" w:sz="0" w:space="0" w:color="auto"/>
              </w:divBdr>
            </w:div>
            <w:div w:id="1157577193">
              <w:marLeft w:val="0"/>
              <w:marRight w:val="0"/>
              <w:marTop w:val="0"/>
              <w:marBottom w:val="0"/>
              <w:divBdr>
                <w:top w:val="none" w:sz="0" w:space="0" w:color="auto"/>
                <w:left w:val="none" w:sz="0" w:space="0" w:color="auto"/>
                <w:bottom w:val="none" w:sz="0" w:space="0" w:color="auto"/>
                <w:right w:val="none" w:sz="0" w:space="0" w:color="auto"/>
              </w:divBdr>
            </w:div>
            <w:div w:id="1302881688">
              <w:marLeft w:val="0"/>
              <w:marRight w:val="0"/>
              <w:marTop w:val="0"/>
              <w:marBottom w:val="0"/>
              <w:divBdr>
                <w:top w:val="none" w:sz="0" w:space="0" w:color="auto"/>
                <w:left w:val="none" w:sz="0" w:space="0" w:color="auto"/>
                <w:bottom w:val="none" w:sz="0" w:space="0" w:color="auto"/>
                <w:right w:val="none" w:sz="0" w:space="0" w:color="auto"/>
              </w:divBdr>
            </w:div>
            <w:div w:id="1470514240">
              <w:marLeft w:val="0"/>
              <w:marRight w:val="0"/>
              <w:marTop w:val="0"/>
              <w:marBottom w:val="0"/>
              <w:divBdr>
                <w:top w:val="none" w:sz="0" w:space="0" w:color="auto"/>
                <w:left w:val="none" w:sz="0" w:space="0" w:color="auto"/>
                <w:bottom w:val="none" w:sz="0" w:space="0" w:color="auto"/>
                <w:right w:val="none" w:sz="0" w:space="0" w:color="auto"/>
              </w:divBdr>
            </w:div>
            <w:div w:id="19163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5.GJAKOVA%20Distribucion\Letra%20e%20ZRRE-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750A-77EC-4BE8-9D52-80267797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Letra e ZRRE-se</Template>
  <TotalTime>342</TotalTime>
  <Pages>12</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Licence per Kelkos</vt:lpstr>
    </vt:vector>
  </TitlesOfParts>
  <Company>cru</Company>
  <LinksUpToDate>false</LinksUpToDate>
  <CharactersWithSpaces>23233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per Kelkos</dc:title>
  <dc:creator>hrexhaj_DLL</dc:creator>
  <cp:lastModifiedBy>aajvazi</cp:lastModifiedBy>
  <cp:revision>63</cp:revision>
  <cp:lastPrinted>2012-01-18T13:49:00Z</cp:lastPrinted>
  <dcterms:created xsi:type="dcterms:W3CDTF">2012-01-18T14:39:00Z</dcterms:created>
  <dcterms:modified xsi:type="dcterms:W3CDTF">2012-02-06T13:53:00Z</dcterms:modified>
</cp:coreProperties>
</file>